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F56" w:rsidRDefault="00C772DC" w:rsidP="00027D8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ajorEastAsia" w:hAnsi="Arial" w:cs="Arial"/>
          <w:b/>
          <w:bCs/>
        </w:rPr>
      </w:pPr>
      <w:bookmarkStart w:id="0" w:name="_GoBack"/>
      <w:bookmarkEnd w:id="0"/>
      <w:r w:rsidRPr="0016512C">
        <w:rPr>
          <w:rFonts w:ascii="Arial" w:hAnsi="Arial" w:cs="Arial"/>
          <w:b/>
        </w:rPr>
        <w:t xml:space="preserve">Kryteria wyboru projektów w ramach działania </w:t>
      </w:r>
      <w:r>
        <w:rPr>
          <w:rFonts w:ascii="MyriadPro-Bold" w:hAnsi="MyriadPro-Bold" w:cs="MyriadPro-Bold"/>
          <w:b/>
          <w:bCs/>
        </w:rPr>
        <w:t xml:space="preserve">7.6 </w:t>
      </w:r>
      <w:r>
        <w:rPr>
          <w:rFonts w:ascii="MyriadPro-Bold" w:hAnsi="MyriadPro-Bold" w:cs="MyriadPro-Bold"/>
          <w:b/>
          <w:bCs/>
          <w:sz w:val="23"/>
          <w:szCs w:val="23"/>
        </w:rPr>
        <w:t>Wsparcie rozwoju usług społecznych świadczonych w interesie ogólnym</w:t>
      </w:r>
      <w:r w:rsidRPr="0016512C" w:rsidDel="00C772DC">
        <w:rPr>
          <w:rFonts w:ascii="Arial" w:hAnsi="Arial" w:cs="Arial"/>
          <w:b/>
        </w:rPr>
        <w:t xml:space="preserve"> </w:t>
      </w:r>
    </w:p>
    <w:p w:rsidR="001F3A70" w:rsidRDefault="004257E5" w:rsidP="001F3A70">
      <w:pPr>
        <w:jc w:val="center"/>
        <w:rPr>
          <w:rFonts w:ascii="Arial" w:eastAsiaTheme="majorEastAsia" w:hAnsi="Arial" w:cs="Arial"/>
          <w:b/>
          <w:bCs/>
        </w:rPr>
      </w:pPr>
      <w:r w:rsidRPr="003D357B">
        <w:rPr>
          <w:rFonts w:ascii="Arial" w:eastAsiaTheme="majorEastAsia" w:hAnsi="Arial" w:cs="Arial"/>
          <w:b/>
          <w:bCs/>
        </w:rPr>
        <w:t>Kryteria ogólne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C772DC" w:rsidRPr="001E7EB3" w:rsidTr="00C03AE0">
        <w:trPr>
          <w:jc w:val="center"/>
        </w:trPr>
        <w:tc>
          <w:tcPr>
            <w:tcW w:w="1900" w:type="dxa"/>
            <w:shd w:val="clear" w:color="auto" w:fill="B6DDE8"/>
          </w:tcPr>
          <w:p w:rsidR="00C772DC" w:rsidRPr="001E7EB3" w:rsidRDefault="00C772DC" w:rsidP="00FD318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1E7EB3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275" w:type="dxa"/>
            <w:shd w:val="clear" w:color="auto" w:fill="B6DDE8"/>
          </w:tcPr>
          <w:p w:rsidR="00C772DC" w:rsidRPr="001E7EB3" w:rsidRDefault="00C772DC" w:rsidP="00FD318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1E7EB3">
              <w:rPr>
                <w:rFonts w:ascii="Arial" w:eastAsia="MyriadPro-Regular" w:hAnsi="Arial" w:cs="Arial"/>
                <w:sz w:val="20"/>
                <w:szCs w:val="20"/>
              </w:rPr>
              <w:t>VII Włączenie społeczne</w:t>
            </w:r>
          </w:p>
        </w:tc>
      </w:tr>
      <w:tr w:rsidR="00C772DC" w:rsidRPr="001E7EB3" w:rsidTr="00C03AE0">
        <w:trPr>
          <w:jc w:val="center"/>
        </w:trPr>
        <w:tc>
          <w:tcPr>
            <w:tcW w:w="1900" w:type="dxa"/>
            <w:shd w:val="clear" w:color="auto" w:fill="B6DDE8"/>
          </w:tcPr>
          <w:p w:rsidR="00C772DC" w:rsidRPr="001E7EB3" w:rsidRDefault="00C772DC" w:rsidP="00FD318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1E7EB3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275" w:type="dxa"/>
            <w:shd w:val="clear" w:color="auto" w:fill="B6DDE8"/>
          </w:tcPr>
          <w:p w:rsidR="00924EFC" w:rsidRDefault="00C772DC" w:rsidP="00924EF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1E7EB3">
              <w:rPr>
                <w:rFonts w:ascii="Arial" w:eastAsia="MyriadPro-Regular" w:hAnsi="Arial" w:cs="Arial"/>
                <w:sz w:val="20"/>
                <w:szCs w:val="20"/>
              </w:rPr>
              <w:t>9iv: Ułatwianie dostępu do przystępnych cenowo, trwałych oraz wysokiej jakości usług, w tym opieki zdrowotnej i usług socjalnych świadczonych</w:t>
            </w:r>
            <w:r w:rsidR="00C03AE0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E7EB3">
              <w:rPr>
                <w:rFonts w:ascii="Arial" w:eastAsia="MyriadPro-Regular" w:hAnsi="Arial" w:cs="Arial"/>
                <w:sz w:val="20"/>
                <w:szCs w:val="20"/>
              </w:rPr>
              <w:t>w interesie ogólnym</w:t>
            </w:r>
          </w:p>
        </w:tc>
      </w:tr>
      <w:tr w:rsidR="00C772DC" w:rsidRPr="001E7EB3" w:rsidTr="00C03AE0">
        <w:trPr>
          <w:jc w:val="center"/>
        </w:trPr>
        <w:tc>
          <w:tcPr>
            <w:tcW w:w="1900" w:type="dxa"/>
            <w:shd w:val="clear" w:color="auto" w:fill="B6DDE8"/>
          </w:tcPr>
          <w:p w:rsidR="00C772DC" w:rsidRPr="001E7EB3" w:rsidRDefault="00C772DC" w:rsidP="00FD318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1E7EB3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275" w:type="dxa"/>
            <w:shd w:val="clear" w:color="auto" w:fill="B6DDE8"/>
          </w:tcPr>
          <w:p w:rsidR="00C772DC" w:rsidRPr="001E7EB3" w:rsidRDefault="00C772DC" w:rsidP="00FD31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1E7EB3">
              <w:rPr>
                <w:rFonts w:ascii="Arial" w:eastAsia="MyriadPro-Regular" w:hAnsi="Arial" w:cs="Arial"/>
                <w:sz w:val="20"/>
                <w:szCs w:val="20"/>
              </w:rPr>
              <w:t>7.6 Wsparcie rozwoju usług społecznych świadczonych w interesie ogólnym</w:t>
            </w:r>
          </w:p>
        </w:tc>
      </w:tr>
    </w:tbl>
    <w:p w:rsidR="008A3757" w:rsidRDefault="008A3757" w:rsidP="008D518A">
      <w:pPr>
        <w:rPr>
          <w:rFonts w:ascii="Arial" w:eastAsiaTheme="majorEastAsia" w:hAnsi="Arial" w:cs="Arial"/>
          <w:b/>
          <w:bCs/>
        </w:rPr>
      </w:pPr>
    </w:p>
    <w:p w:rsidR="001F3A70" w:rsidRPr="007F692A" w:rsidRDefault="001F3A70" w:rsidP="007F692A">
      <w:pPr>
        <w:spacing w:before="120" w:after="120" w:line="240" w:lineRule="auto"/>
        <w:rPr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524"/>
        <w:gridCol w:w="5101"/>
        <w:gridCol w:w="6011"/>
      </w:tblGrid>
      <w:tr w:rsidR="00B518D9" w:rsidRPr="001F3A70" w:rsidTr="005B4A38">
        <w:trPr>
          <w:jc w:val="center"/>
        </w:trPr>
        <w:tc>
          <w:tcPr>
            <w:tcW w:w="14175" w:type="dxa"/>
            <w:gridSpan w:val="4"/>
            <w:shd w:val="pct10" w:color="auto" w:fill="auto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A70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B518D9" w:rsidRPr="001F3A70" w:rsidTr="005B4A38">
        <w:trPr>
          <w:jc w:val="center"/>
        </w:trPr>
        <w:tc>
          <w:tcPr>
            <w:tcW w:w="539" w:type="dxa"/>
          </w:tcPr>
          <w:p w:rsidR="00B518D9" w:rsidRPr="001F3A70" w:rsidRDefault="005D12AA" w:rsidP="008E7D87">
            <w:pPr>
              <w:spacing w:before="40" w:after="40" w:line="276" w:lineRule="auto"/>
              <w:ind w:right="-8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7D87">
              <w:rPr>
                <w:rFonts w:ascii="Arial" w:hAnsi="Arial" w:cs="Arial"/>
                <w:sz w:val="20"/>
                <w:szCs w:val="20"/>
              </w:rPr>
              <w:t>L.p</w:t>
            </w:r>
            <w:r w:rsidRPr="008E7D87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524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5101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6011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B518D9" w:rsidRPr="001F3A70" w:rsidTr="005B4A38">
        <w:trPr>
          <w:jc w:val="center"/>
        </w:trPr>
        <w:tc>
          <w:tcPr>
            <w:tcW w:w="539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4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01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1" w:type="dxa"/>
          </w:tcPr>
          <w:p w:rsidR="00B518D9" w:rsidRPr="001F3A70" w:rsidRDefault="005D12AA" w:rsidP="007F692A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E22FD" w:rsidRPr="001F3A70" w:rsidTr="005B4A38">
        <w:trPr>
          <w:jc w:val="center"/>
        </w:trPr>
        <w:tc>
          <w:tcPr>
            <w:tcW w:w="539" w:type="dxa"/>
          </w:tcPr>
          <w:p w:rsidR="008E22FD" w:rsidRPr="001F3A70" w:rsidRDefault="008E22FD" w:rsidP="007F692A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8E22FD" w:rsidRPr="001F3A70" w:rsidRDefault="005D12AA" w:rsidP="00A76A72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 celem szczegółowym i rezultatami Działania</w:t>
            </w:r>
          </w:p>
        </w:tc>
        <w:tc>
          <w:tcPr>
            <w:tcW w:w="5101" w:type="dxa"/>
          </w:tcPr>
          <w:p w:rsidR="008E22FD" w:rsidRPr="001F3A70" w:rsidRDefault="005D12AA" w:rsidP="008E7D87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 jest zgodny z właściwym celem szczegółowym RPO WZ 2014-2020 oraz koresponduje ze wskaźnikami dla danego Działania/typu projektu.</w:t>
            </w:r>
          </w:p>
        </w:tc>
        <w:tc>
          <w:tcPr>
            <w:tcW w:w="6011" w:type="dxa"/>
          </w:tcPr>
          <w:p w:rsidR="008E22FD" w:rsidRPr="001F3A70" w:rsidRDefault="005D12AA" w:rsidP="00E7410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1F3A70" w:rsidRPr="001F3A70" w:rsidRDefault="005D12AA" w:rsidP="00E7410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 w:rsidR="001F3A70" w:rsidRPr="001F3A70">
              <w:rPr>
                <w:rFonts w:ascii="Arial" w:hAnsi="Arial" w:cs="Arial"/>
                <w:sz w:val="20"/>
                <w:szCs w:val="20"/>
              </w:rPr>
              <w:t xml:space="preserve">odrzucane. </w:t>
            </w:r>
          </w:p>
          <w:p w:rsidR="008E22FD" w:rsidRPr="001F3A70" w:rsidRDefault="005D12AA" w:rsidP="00E7410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8E22FD" w:rsidRPr="001F3A70" w:rsidTr="005B4A38">
        <w:trPr>
          <w:jc w:val="center"/>
        </w:trPr>
        <w:tc>
          <w:tcPr>
            <w:tcW w:w="539" w:type="dxa"/>
          </w:tcPr>
          <w:p w:rsidR="008E22FD" w:rsidRPr="001F3A70" w:rsidRDefault="008E22FD" w:rsidP="007F692A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8E22FD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F3A70">
              <w:rPr>
                <w:rFonts w:ascii="Arial" w:hAnsi="Arial" w:cs="Arial"/>
                <w:sz w:val="20"/>
                <w:szCs w:val="20"/>
              </w:rPr>
              <w:t>typem projektu</w:t>
            </w:r>
          </w:p>
          <w:p w:rsidR="008E22FD" w:rsidRPr="001F3A70" w:rsidRDefault="008E22FD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8E22FD" w:rsidRPr="001F3A70" w:rsidRDefault="008E22FD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1" w:type="dxa"/>
          </w:tcPr>
          <w:p w:rsidR="008E22FD" w:rsidRPr="001F3A70" w:rsidRDefault="005D12AA" w:rsidP="008E7D87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 jest zgodny z typem projektu oraz grupą docelową wskazaną w 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 w:rsidR="00E622FF">
              <w:rPr>
                <w:rFonts w:ascii="Arial" w:hAnsi="Arial" w:cs="Arial"/>
                <w:i/>
                <w:sz w:val="20"/>
                <w:szCs w:val="20"/>
              </w:rPr>
              <w:t xml:space="preserve">2014-2020 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Regulaminie </w:t>
            </w:r>
            <w:r w:rsidR="001F3A70" w:rsidRPr="001F3A70">
              <w:rPr>
                <w:rFonts w:ascii="Arial" w:hAnsi="Arial" w:cs="Arial"/>
                <w:i/>
                <w:sz w:val="20"/>
                <w:szCs w:val="20"/>
              </w:rPr>
              <w:t>konkursu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.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11" w:type="dxa"/>
          </w:tcPr>
          <w:p w:rsidR="008E22FD" w:rsidRPr="001F3A70" w:rsidRDefault="005D12AA" w:rsidP="00E7410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3859CE" w:rsidRDefault="005D12AA" w:rsidP="00E7410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 w:rsidR="001F3A70" w:rsidRPr="001F3A70">
              <w:rPr>
                <w:rFonts w:ascii="Arial" w:hAnsi="Arial" w:cs="Arial"/>
                <w:sz w:val="20"/>
                <w:szCs w:val="20"/>
              </w:rPr>
              <w:t>odrzucane</w:t>
            </w:r>
            <w:r w:rsidRPr="001F3A7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3CAC" w:rsidRPr="001F3A70" w:rsidRDefault="006E3CAC" w:rsidP="0061745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dokumentów nadrzędnych tj. </w:t>
            </w:r>
            <w:r w:rsidRPr="00AA05C6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przepisów prawa -  mających wpływ na założenia dotyczące grupy docelowej i/lub typu projektu. </w:t>
            </w:r>
          </w:p>
          <w:p w:rsidR="008E22FD" w:rsidRPr="001F3A70" w:rsidRDefault="005D12AA" w:rsidP="00E7410E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F6AF3" w:rsidRPr="001F3A70" w:rsidTr="005B4A38">
        <w:trPr>
          <w:jc w:val="center"/>
        </w:trPr>
        <w:tc>
          <w:tcPr>
            <w:tcW w:w="539" w:type="dxa"/>
          </w:tcPr>
          <w:p w:rsidR="002F6AF3" w:rsidRPr="001F3A70" w:rsidRDefault="002F6AF3" w:rsidP="007F692A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Kwalifikowalność </w:t>
            </w:r>
            <w:r w:rsidRPr="001F3A70">
              <w:rPr>
                <w:rFonts w:ascii="Arial" w:hAnsi="Arial" w:cs="Arial"/>
                <w:sz w:val="20"/>
                <w:szCs w:val="20"/>
              </w:rPr>
              <w:lastRenderedPageBreak/>
              <w:t>Beneficjenta/Partnera</w:t>
            </w:r>
          </w:p>
        </w:tc>
        <w:tc>
          <w:tcPr>
            <w:tcW w:w="5101" w:type="dxa"/>
          </w:tcPr>
          <w:p w:rsidR="002F6AF3" w:rsidRPr="001F3A70" w:rsidRDefault="005D12AA" w:rsidP="00734AD3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lastRenderedPageBreak/>
              <w:t xml:space="preserve">Beneficjent oraz Partner/rzy (o ile dotyczy) nie podlega/ją wykluczeniu z możliwości ubiegania się </w:t>
            </w:r>
            <w:r w:rsidR="008E7D87">
              <w:rPr>
                <w:rFonts w:ascii="Arial" w:eastAsia="Malgun Gothic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lastRenderedPageBreak/>
              <w:t xml:space="preserve">o dofinansowanie, w tym wykluczeniu, o którym mowa w art. 207 ust. 4 ustawy z dnia 27 sierpnia 2009 r., </w:t>
            </w:r>
            <w:r w:rsidR="008E7D87">
              <w:rPr>
                <w:rFonts w:ascii="Arial" w:eastAsia="Malgun Gothic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>o finansach publicznych.</w:t>
            </w:r>
          </w:p>
          <w:p w:rsidR="001F3A70" w:rsidRPr="001F3A70" w:rsidRDefault="001F3A70" w:rsidP="00E741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Beneficjent, zgodnie z </w:t>
            </w:r>
            <w:r w:rsidRPr="001F3A70">
              <w:rPr>
                <w:rFonts w:ascii="Arial" w:eastAsia="MyriadPro-Regular" w:hAnsi="Arial" w:cs="Arial"/>
                <w:i/>
                <w:sz w:val="20"/>
                <w:szCs w:val="20"/>
              </w:rPr>
              <w:t>SOOP RPO WZ 2014-2020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,</w:t>
            </w:r>
            <w:r w:rsidR="00AD663E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jest podmiotem uprawnionym do ubiegania się </w:t>
            </w:r>
            <w:r w:rsidR="00E7410E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o dofinansowanie 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ramach Działania typu/ów projektu/ów, w którym ogłoszony został konkurs.</w:t>
            </w:r>
          </w:p>
          <w:p w:rsidR="00453F09" w:rsidRPr="001F3A70" w:rsidRDefault="00453F09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</w:p>
        </w:tc>
        <w:tc>
          <w:tcPr>
            <w:tcW w:w="6011" w:type="dxa"/>
          </w:tcPr>
          <w:p w:rsidR="002F6AF3" w:rsidRPr="001F3A70" w:rsidRDefault="005D12AA" w:rsidP="001F3A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2F6AF3" w:rsidRDefault="005D12AA" w:rsidP="001F3A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lastRenderedPageBreak/>
              <w:t>Projekty niespełniające kryterium są</w:t>
            </w:r>
            <w:r w:rsidR="001F3A70">
              <w:rPr>
                <w:rFonts w:ascii="Arial" w:eastAsia="Malgun Gothic" w:hAnsi="Arial" w:cs="Arial"/>
                <w:sz w:val="20"/>
                <w:szCs w:val="20"/>
              </w:rPr>
              <w:t xml:space="preserve"> odrzucane</w:t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>.</w:t>
            </w:r>
          </w:p>
          <w:p w:rsidR="006E3CAC" w:rsidRPr="001F3A70" w:rsidRDefault="006E3CAC" w:rsidP="001F3A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Kryterium będzie weryfikowane na etapie KOP, na dzień podpisania umowy oraz w przypadku zmiany Partnera (jeśli dotyczy).</w:t>
            </w:r>
          </w:p>
          <w:p w:rsidR="002F6AF3" w:rsidRPr="001F3A70" w:rsidRDefault="005D12AA" w:rsidP="00617459">
            <w:pPr>
              <w:spacing w:before="40" w:line="276" w:lineRule="auto"/>
              <w:contextualSpacing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F6AF3" w:rsidRPr="001F3A70" w:rsidTr="005B4A38">
        <w:trPr>
          <w:jc w:val="center"/>
        </w:trPr>
        <w:tc>
          <w:tcPr>
            <w:tcW w:w="539" w:type="dxa"/>
          </w:tcPr>
          <w:p w:rsidR="002F6AF3" w:rsidRPr="001F3A70" w:rsidRDefault="002F6AF3" w:rsidP="007F692A">
            <w:pPr>
              <w:pStyle w:val="Akapitzlist"/>
              <w:numPr>
                <w:ilvl w:val="0"/>
                <w:numId w:val="1"/>
              </w:numPr>
              <w:spacing w:before="40" w:after="40" w:line="276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 zasadami horyzontalnymi.</w:t>
            </w:r>
          </w:p>
        </w:tc>
        <w:tc>
          <w:tcPr>
            <w:tcW w:w="5101" w:type="dxa"/>
          </w:tcPr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 jest zgodny z:</w:t>
            </w:r>
          </w:p>
          <w:p w:rsidR="002F6AF3" w:rsidRPr="001F3A70" w:rsidRDefault="005D12AA" w:rsidP="007F692A">
            <w:pPr>
              <w:pStyle w:val="Akapitzlist"/>
              <w:numPr>
                <w:ilvl w:val="0"/>
                <w:numId w:val="10"/>
              </w:numPr>
              <w:spacing w:before="40" w:after="40" w:line="276" w:lineRule="auto"/>
              <w:ind w:left="315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zasadą równości szans kobiet i mężczyzn, </w:t>
            </w:r>
            <w:r w:rsidRPr="001F3A70">
              <w:rPr>
                <w:rFonts w:ascii="Arial" w:hAnsi="Arial" w:cs="Arial"/>
                <w:sz w:val="20"/>
                <w:szCs w:val="20"/>
              </w:rPr>
              <w:br/>
              <w:t xml:space="preserve">w oparciu o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standard minimum</w:t>
            </w:r>
            <w:r w:rsidRPr="001F3A7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F6AF3" w:rsidRPr="001F3A70" w:rsidRDefault="005D12AA" w:rsidP="007F692A">
            <w:pPr>
              <w:pStyle w:val="Akapitzlist"/>
              <w:numPr>
                <w:ilvl w:val="0"/>
                <w:numId w:val="10"/>
              </w:numPr>
              <w:spacing w:before="40" w:after="40" w:line="276" w:lineRule="auto"/>
              <w:ind w:left="315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właściwymi politykami i zasadami wspólnotowym</w:t>
            </w:r>
            <w:r w:rsidR="00E7410E">
              <w:rPr>
                <w:rFonts w:ascii="Arial" w:hAnsi="Arial" w:cs="Arial"/>
                <w:sz w:val="20"/>
                <w:szCs w:val="20"/>
              </w:rPr>
              <w:t>i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453F09" w:rsidRPr="001F3A70" w:rsidRDefault="005D12A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zrównoważonego rozwoju,</w:t>
            </w:r>
          </w:p>
          <w:p w:rsidR="00453F09" w:rsidRPr="001F3A70" w:rsidRDefault="005D12AA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promowania i realizacji zasady równości szans i niedyskryminacji, w tym. m. in. koniecznością stosowania zasady uniwersalnego projektowania.</w:t>
            </w:r>
          </w:p>
          <w:p w:rsidR="00453F09" w:rsidRPr="001F3A70" w:rsidRDefault="005D12A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Uniwersalne projektowanie to projektowanie produktów, środowiska, programów i usług w taki sposób, by były użyteczne dla wszystkich, w możliwie największym stopniu, bez potrzeby późniejszej adaptacji lub specjalistycznego projektowania. Projekt zakłada dostępność dla jak najszerszego grona odbiorców, w szczególności osób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z niepełnosprawnościami.</w:t>
            </w:r>
          </w:p>
          <w:p w:rsidR="00453F09" w:rsidRPr="001F3A70" w:rsidRDefault="00453F09">
            <w:pPr>
              <w:pStyle w:val="Akapitzlist"/>
              <w:spacing w:before="40" w:after="40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1" w:type="dxa"/>
          </w:tcPr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Projekty niespełniające kryterium są</w:t>
            </w:r>
            <w:r w:rsidR="001F3A70">
              <w:rPr>
                <w:rFonts w:ascii="Arial" w:hAnsi="Arial" w:cs="Arial"/>
                <w:sz w:val="20"/>
                <w:szCs w:val="20"/>
              </w:rPr>
              <w:t xml:space="preserve"> odrzucane</w:t>
            </w:r>
            <w:r w:rsidRPr="001F3A7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F6AF3" w:rsidRPr="001F3A70" w:rsidRDefault="005D12AA" w:rsidP="007F692A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AD663E" w:rsidRPr="007F692A" w:rsidRDefault="00AD663E" w:rsidP="007F692A">
      <w:pPr>
        <w:spacing w:before="120" w:after="120" w:line="240" w:lineRule="auto"/>
        <w:rPr>
          <w:rFonts w:ascii="Myriad Pro" w:hAnsi="Myriad Pro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126"/>
        <w:gridCol w:w="6804"/>
        <w:gridCol w:w="4733"/>
      </w:tblGrid>
      <w:tr w:rsidR="00F473EE" w:rsidRPr="002B689F" w:rsidTr="00F473EE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F473EE" w:rsidRPr="002B689F" w:rsidTr="004C36EB">
        <w:trPr>
          <w:jc w:val="center"/>
        </w:trPr>
        <w:tc>
          <w:tcPr>
            <w:tcW w:w="512" w:type="dxa"/>
          </w:tcPr>
          <w:p w:rsidR="00F473EE" w:rsidRPr="002B689F" w:rsidRDefault="005D12AA" w:rsidP="008E7D87">
            <w:pPr>
              <w:spacing w:before="40" w:after="40" w:line="240" w:lineRule="auto"/>
              <w:ind w:left="-22" w:right="-108"/>
              <w:rPr>
                <w:rFonts w:ascii="Arial" w:hAnsi="Arial" w:cs="Arial"/>
                <w:sz w:val="20"/>
                <w:szCs w:val="20"/>
              </w:rPr>
            </w:pPr>
            <w:r w:rsidRPr="008E7D87">
              <w:rPr>
                <w:rFonts w:ascii="Arial" w:hAnsi="Arial" w:cs="Arial"/>
                <w:sz w:val="20"/>
                <w:szCs w:val="20"/>
              </w:rPr>
              <w:t>L.</w:t>
            </w:r>
            <w:r w:rsidR="004C36EB" w:rsidRPr="008E7D87">
              <w:rPr>
                <w:rFonts w:ascii="Arial" w:hAnsi="Arial" w:cs="Arial"/>
                <w:sz w:val="20"/>
                <w:szCs w:val="20"/>
              </w:rPr>
              <w:t>p.</w:t>
            </w:r>
          </w:p>
        </w:tc>
        <w:tc>
          <w:tcPr>
            <w:tcW w:w="2126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473EE" w:rsidRPr="002B689F" w:rsidTr="004C36EB">
        <w:trPr>
          <w:jc w:val="center"/>
        </w:trPr>
        <w:tc>
          <w:tcPr>
            <w:tcW w:w="512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F473EE" w:rsidRPr="002B689F" w:rsidRDefault="005D12AA" w:rsidP="007F692A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473EE" w:rsidRPr="002B689F" w:rsidTr="004C36EB">
        <w:trPr>
          <w:jc w:val="center"/>
        </w:trPr>
        <w:tc>
          <w:tcPr>
            <w:tcW w:w="512" w:type="dxa"/>
          </w:tcPr>
          <w:p w:rsidR="00F473EE" w:rsidRPr="002B689F" w:rsidRDefault="00F473EE" w:rsidP="007F692A">
            <w:pPr>
              <w:pStyle w:val="Akapitzlist"/>
              <w:numPr>
                <w:ilvl w:val="0"/>
                <w:numId w:val="11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473EE" w:rsidRPr="002B689F" w:rsidRDefault="005D12AA" w:rsidP="007F692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Zgodność prawna</w:t>
            </w:r>
          </w:p>
        </w:tc>
        <w:tc>
          <w:tcPr>
            <w:tcW w:w="6804" w:type="dxa"/>
          </w:tcPr>
          <w:p w:rsidR="00453F09" w:rsidRDefault="005D12AA" w:rsidP="001A70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Projekt jest zgodny z prawodawstwem wspólnotowym i krajowym, </w:t>
            </w:r>
            <w:r w:rsidRPr="005D12AA">
              <w:rPr>
                <w:rFonts w:ascii="Arial" w:hAnsi="Arial" w:cs="Arial"/>
                <w:sz w:val="20"/>
                <w:szCs w:val="20"/>
              </w:rPr>
              <w:br/>
              <w:t>w tym przepisami ustawy</w:t>
            </w:r>
            <w:r w:rsidR="000D3DBB" w:rsidRPr="00067BAD">
              <w:rPr>
                <w:rFonts w:ascii="Arial" w:hAnsi="Arial" w:cs="Arial"/>
                <w:sz w:val="20"/>
                <w:szCs w:val="20"/>
              </w:rPr>
              <w:t xml:space="preserve"> z dnia </w:t>
            </w:r>
            <w:r w:rsidR="004555A7">
              <w:rPr>
                <w:rFonts w:ascii="Arial" w:hAnsi="Arial" w:cs="Arial"/>
                <w:sz w:val="20"/>
                <w:szCs w:val="20"/>
              </w:rPr>
              <w:t>11 września 2019 r.</w:t>
            </w:r>
            <w:r w:rsidR="000D3DBB" w:rsidRPr="00067B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 xml:space="preserve">Prawo zamówień 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lastRenderedPageBreak/>
              <w:t>publicznych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  <w:r w:rsidR="00092B18" w:rsidRPr="002B689F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:rsidR="001A7052" w:rsidRPr="008E7D87" w:rsidRDefault="001A7052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 xml:space="preserve">Projekt spełnia wymogi utworzenia partnerstwa zgodnie z art. 33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ust. 2-4a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ustawy z dnia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 xml:space="preserve">11 lipca 2014 r. o zasadach realizacji programów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w zakresie polityki spójności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finansowanych w perspektywie finansowej 2014-2020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(jeśli dotyczy)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:rsidR="00735BF9" w:rsidRDefault="005D12AA" w:rsidP="008D518A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735BF9" w:rsidRDefault="005D12AA" w:rsidP="008D518A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lastRenderedPageBreak/>
              <w:t>Projekty niespełniające kryterium</w:t>
            </w:r>
            <w:r w:rsidR="001A7052">
              <w:rPr>
                <w:rFonts w:ascii="Arial" w:hAnsi="Arial" w:cs="Arial"/>
                <w:sz w:val="20"/>
                <w:szCs w:val="20"/>
              </w:rPr>
              <w:t xml:space="preserve"> są odrzucane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35BF9" w:rsidRDefault="005D12AA" w:rsidP="008D518A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F2CFF" w:rsidRPr="002B689F" w:rsidTr="004C36EB">
        <w:trPr>
          <w:jc w:val="center"/>
        </w:trPr>
        <w:tc>
          <w:tcPr>
            <w:tcW w:w="512" w:type="dxa"/>
          </w:tcPr>
          <w:p w:rsidR="005F2CFF" w:rsidRPr="002B689F" w:rsidRDefault="005F2CFF" w:rsidP="005F2CF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F2CFF" w:rsidRPr="002B689F" w:rsidRDefault="005D12AA" w:rsidP="005F2CFF">
            <w:pPr>
              <w:autoSpaceDE w:val="0"/>
              <w:autoSpaceDN w:val="0"/>
              <w:adjustRightInd w:val="0"/>
              <w:spacing w:after="0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Zgodność</w:t>
            </w:r>
          </w:p>
          <w:p w:rsidR="005F2CFF" w:rsidRPr="002B689F" w:rsidRDefault="005D12AA" w:rsidP="005F2CFF">
            <w:pPr>
              <w:autoSpaceDE w:val="0"/>
              <w:autoSpaceDN w:val="0"/>
              <w:adjustRightInd w:val="0"/>
              <w:spacing w:after="0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z wymogami pomocy</w:t>
            </w:r>
          </w:p>
          <w:p w:rsidR="005F2CFF" w:rsidRPr="002B689F" w:rsidRDefault="005D12AA" w:rsidP="005F2CFF">
            <w:pPr>
              <w:spacing w:after="0" w:line="240" w:lineRule="auto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publicznej</w:t>
            </w:r>
          </w:p>
        </w:tc>
        <w:tc>
          <w:tcPr>
            <w:tcW w:w="6804" w:type="dxa"/>
          </w:tcPr>
          <w:p w:rsidR="005F2CFF" w:rsidRPr="002B689F" w:rsidRDefault="005D12AA" w:rsidP="005F2CFF">
            <w:pPr>
              <w:spacing w:after="0" w:line="240" w:lineRule="auto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 xml:space="preserve">Projekt jest zgodny </w:t>
            </w:r>
            <w:r w:rsidR="00582E86">
              <w:rPr>
                <w:rFonts w:ascii="Arial" w:eastAsia="Malgun Gothic" w:hAnsi="Arial" w:cs="Arial"/>
                <w:sz w:val="20"/>
                <w:szCs w:val="20"/>
              </w:rPr>
              <w:t xml:space="preserve">z </w:t>
            </w:r>
            <w:r w:rsidRPr="005D12AA">
              <w:rPr>
                <w:rFonts w:ascii="Arial" w:eastAsia="Malgun Gothic" w:hAnsi="Arial" w:cs="Arial"/>
                <w:sz w:val="20"/>
                <w:szCs w:val="20"/>
              </w:rPr>
              <w:t xml:space="preserve">regułami pomocy publicznej i/lub pomocy </w:t>
            </w:r>
            <w:r w:rsidRPr="005D12AA">
              <w:rPr>
                <w:rFonts w:ascii="Arial" w:eastAsia="Malgun Gothic" w:hAnsi="Arial" w:cs="Arial"/>
                <w:i/>
                <w:sz w:val="20"/>
                <w:szCs w:val="20"/>
              </w:rPr>
              <w:t>de minimis</w:t>
            </w:r>
            <w:r w:rsidRPr="005D12AA">
              <w:rPr>
                <w:rFonts w:ascii="Arial" w:eastAsia="Malgun Gothic" w:hAnsi="Arial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:rsidR="005F2CFF" w:rsidRPr="002B689F" w:rsidRDefault="005D12AA" w:rsidP="005F2CF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Jeżeli dotyczy: spełnienie kryterium jest konieczne do przyznania dofinansowania.</w:t>
            </w:r>
          </w:p>
          <w:p w:rsidR="001A7052" w:rsidRDefault="005D12AA" w:rsidP="001A70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 w:rsidR="001A7052">
              <w:rPr>
                <w:rFonts w:ascii="Arial" w:hAnsi="Arial" w:cs="Arial"/>
                <w:sz w:val="20"/>
                <w:szCs w:val="20"/>
              </w:rPr>
              <w:t>odrzucane.</w:t>
            </w:r>
          </w:p>
          <w:p w:rsidR="005F2CFF" w:rsidRPr="002B689F" w:rsidRDefault="005D12AA" w:rsidP="001A70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F473EE" w:rsidRPr="002B689F" w:rsidTr="004C36EB">
        <w:trPr>
          <w:jc w:val="center"/>
        </w:trPr>
        <w:tc>
          <w:tcPr>
            <w:tcW w:w="512" w:type="dxa"/>
          </w:tcPr>
          <w:p w:rsidR="00F473EE" w:rsidRPr="002B689F" w:rsidRDefault="00F473EE" w:rsidP="005F2CFF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F473EE" w:rsidRPr="002B689F" w:rsidRDefault="005D12AA" w:rsidP="007F692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804" w:type="dxa"/>
          </w:tcPr>
          <w:p w:rsidR="00290B09" w:rsidRPr="002B689F" w:rsidRDefault="005D12AA" w:rsidP="00E7410E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Kondycja finansowa Beneficjenta </w:t>
            </w:r>
            <w:r w:rsidR="006E3CAC">
              <w:rPr>
                <w:rFonts w:ascii="Arial" w:hAnsi="Arial" w:cs="Arial"/>
                <w:sz w:val="20"/>
                <w:szCs w:val="20"/>
              </w:rPr>
              <w:t xml:space="preserve">na dzień złożenia wniosku o dofinansowanie </w:t>
            </w:r>
            <w:r w:rsidRPr="005D12AA">
              <w:rPr>
                <w:rFonts w:ascii="Arial" w:hAnsi="Arial" w:cs="Arial"/>
                <w:sz w:val="20"/>
                <w:szCs w:val="20"/>
              </w:rPr>
              <w:t xml:space="preserve">gwarantuje osiągnięcie deklarowanych produktów lub rezultatów, zgodnie z deklarowanym planem finansowym </w:t>
            </w:r>
            <w:r w:rsidR="008E7D87">
              <w:rPr>
                <w:rFonts w:ascii="Arial" w:hAnsi="Arial" w:cs="Arial"/>
                <w:sz w:val="20"/>
                <w:szCs w:val="20"/>
              </w:rPr>
              <w:br/>
            </w:r>
            <w:r w:rsidRPr="005D12AA">
              <w:rPr>
                <w:rFonts w:ascii="Arial" w:hAnsi="Arial" w:cs="Arial"/>
                <w:sz w:val="20"/>
                <w:szCs w:val="20"/>
              </w:rPr>
              <w:t>i w terminie określonym we wniosku o dofinansowanie.</w:t>
            </w:r>
          </w:p>
          <w:p w:rsidR="00E7410E" w:rsidRDefault="00E7410E" w:rsidP="00E741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Beneficjent oraz Partner/rzy krajowi (o ile dotyczy), ponoszący wydatki</w:t>
            </w:r>
          </w:p>
          <w:p w:rsidR="00E7410E" w:rsidRDefault="00E7410E" w:rsidP="00E7410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 danym projekcie z EFS, posiadają </w:t>
            </w:r>
            <w:r>
              <w:rPr>
                <w:rFonts w:ascii="Arial" w:hAnsi="Arial" w:cs="Arial"/>
                <w:sz w:val="20"/>
                <w:szCs w:val="20"/>
              </w:rPr>
              <w:t>łączny obrót za ostatni zatwierdzony rok obrotowy zgodnie z ustawą z dnia 29 września 1994 r</w:t>
            </w:r>
            <w:r w:rsidRPr="000D3DBB">
              <w:rPr>
                <w:rFonts w:ascii="Arial" w:hAnsi="Arial" w:cs="Arial"/>
                <w:sz w:val="20"/>
                <w:szCs w:val="20"/>
              </w:rPr>
              <w:t>.</w:t>
            </w:r>
            <w:r w:rsidR="008A3757" w:rsidRPr="008D518A">
              <w:rPr>
                <w:rFonts w:ascii="Arial" w:hAnsi="Arial" w:cs="Arial"/>
                <w:sz w:val="20"/>
                <w:szCs w:val="20"/>
              </w:rPr>
              <w:t xml:space="preserve"> o rachunkowości </w:t>
            </w:r>
            <w:r w:rsidRPr="000D3DBB">
              <w:rPr>
                <w:rFonts w:ascii="Arial" w:hAnsi="Arial" w:cs="Arial"/>
                <w:sz w:val="20"/>
                <w:szCs w:val="20"/>
              </w:rPr>
              <w:t xml:space="preserve"> (jeśli dotyczy) lub za ostatni zamknięty i zatwierdzony ro</w:t>
            </w:r>
            <w:r>
              <w:rPr>
                <w:rFonts w:ascii="Arial" w:hAnsi="Arial" w:cs="Arial"/>
                <w:sz w:val="20"/>
                <w:szCs w:val="20"/>
              </w:rPr>
              <w:t xml:space="preserve">k kalendarzowy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równy lub wyższy od łącznych rocznych wydatków w danym projekcie</w:t>
            </w:r>
            <w:r w:rsidR="00AB65F9">
              <w:rPr>
                <w:rFonts w:ascii="Arial" w:eastAsia="MyriadPro-Regular" w:hAnsi="Arial" w:cs="Arial"/>
                <w:sz w:val="20"/>
                <w:szCs w:val="20"/>
              </w:rPr>
              <w:t xml:space="preserve"> z roku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którym wydatki są najwyższe.</w:t>
            </w:r>
          </w:p>
          <w:p w:rsidR="00735BF9" w:rsidRDefault="00E7410E" w:rsidP="008D518A">
            <w:pPr>
              <w:spacing w:before="4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 przypadku Beneficjenta będącego jednostką sektora finansów publicznych i/lub w przypadku projektu realizowanego w partnerstwie gdzie Beneficjentem – Liderem jest podmiot będący jednostką sektora finansów publicznych kryterium zostaje automatycznie uznane za spełnione.</w:t>
            </w:r>
          </w:p>
        </w:tc>
        <w:tc>
          <w:tcPr>
            <w:tcW w:w="4733" w:type="dxa"/>
          </w:tcPr>
          <w:p w:rsidR="00AB65F9" w:rsidRDefault="005D12AA" w:rsidP="00AB65F9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  <w:r w:rsidR="00AB65F9" w:rsidRPr="005D12A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35BF9" w:rsidRDefault="00AB65F9" w:rsidP="008D518A">
            <w:pPr>
              <w:spacing w:before="40" w:after="40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</w:t>
            </w:r>
            <w:r>
              <w:rPr>
                <w:rFonts w:ascii="Arial" w:hAnsi="Arial" w:cs="Arial"/>
                <w:sz w:val="20"/>
                <w:szCs w:val="20"/>
              </w:rPr>
              <w:t xml:space="preserve"> są odrzucane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3CAC" w:rsidRDefault="006E3CAC" w:rsidP="0061745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Kryterium weryfikowane będzie na etapie KOP.</w:t>
            </w:r>
          </w:p>
          <w:p w:rsidR="00F473EE" w:rsidRPr="002B689F" w:rsidRDefault="005D12AA" w:rsidP="00E7410E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1E7EB3" w:rsidRDefault="001E7EB3" w:rsidP="007F692A"/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833"/>
        <w:gridCol w:w="6095"/>
        <w:gridCol w:w="4756"/>
      </w:tblGrid>
      <w:tr w:rsidR="001F3A70" w:rsidRPr="001A7052" w:rsidTr="001E7EB3">
        <w:trPr>
          <w:trHeight w:val="336"/>
        </w:trPr>
        <w:tc>
          <w:tcPr>
            <w:tcW w:w="14220" w:type="dxa"/>
            <w:gridSpan w:val="4"/>
            <w:shd w:val="clear" w:color="auto" w:fill="BFBFBF" w:themeFill="background1" w:themeFillShade="BF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052">
              <w:rPr>
                <w:rFonts w:ascii="Arial" w:hAnsi="Arial" w:cs="Arial"/>
                <w:b/>
                <w:sz w:val="20"/>
                <w:szCs w:val="20"/>
              </w:rPr>
              <w:t>Kryteria jakości</w:t>
            </w:r>
          </w:p>
        </w:tc>
      </w:tr>
      <w:tr w:rsidR="001F3A70" w:rsidRPr="001A7052" w:rsidTr="001E7EB3">
        <w:trPr>
          <w:trHeight w:val="387"/>
        </w:trPr>
        <w:tc>
          <w:tcPr>
            <w:tcW w:w="536" w:type="dxa"/>
          </w:tcPr>
          <w:p w:rsidR="001F3A70" w:rsidRPr="001A7052" w:rsidRDefault="001F3A70" w:rsidP="004C36EB">
            <w:pPr>
              <w:spacing w:before="40" w:after="40" w:line="240" w:lineRule="auto"/>
              <w:ind w:left="-15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095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56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1F3A70" w:rsidRPr="001A7052" w:rsidTr="001E7EB3">
        <w:tc>
          <w:tcPr>
            <w:tcW w:w="536" w:type="dxa"/>
          </w:tcPr>
          <w:p w:rsidR="001F3A70" w:rsidRPr="001A7052" w:rsidRDefault="001F3A70" w:rsidP="0070425A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5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56" w:type="dxa"/>
            <w:vAlign w:val="center"/>
          </w:tcPr>
          <w:p w:rsidR="001F3A70" w:rsidRPr="001A7052" w:rsidRDefault="001F3A70" w:rsidP="001E7EB3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F3A70" w:rsidRPr="001A7052" w:rsidTr="0070425A">
        <w:trPr>
          <w:trHeight w:val="411"/>
        </w:trPr>
        <w:tc>
          <w:tcPr>
            <w:tcW w:w="536" w:type="dxa"/>
          </w:tcPr>
          <w:p w:rsidR="001F3A70" w:rsidRPr="001A7052" w:rsidRDefault="001F3A70" w:rsidP="0078061A">
            <w:pPr>
              <w:pStyle w:val="Akapitzlist"/>
              <w:numPr>
                <w:ilvl w:val="0"/>
                <w:numId w:val="5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F3A70" w:rsidRPr="001A7052" w:rsidRDefault="00AB65F9" w:rsidP="0078061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Odpowiedniość</w:t>
            </w:r>
            <w:r w:rsidR="001F3A70" w:rsidRPr="001A7052">
              <w:rPr>
                <w:rFonts w:ascii="Arial" w:hAnsi="Arial" w:cs="Arial"/>
                <w:sz w:val="20"/>
                <w:szCs w:val="20"/>
              </w:rPr>
              <w:t>/Adekwatność/Trafność</w:t>
            </w:r>
          </w:p>
        </w:tc>
        <w:tc>
          <w:tcPr>
            <w:tcW w:w="6095" w:type="dxa"/>
            <w:shd w:val="clear" w:color="auto" w:fill="auto"/>
          </w:tcPr>
          <w:p w:rsidR="001A7052" w:rsidRDefault="001A7052" w:rsidP="008E7D8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Stopień, w jakim grupa docelowa, oferowane formy wsparcia, harmonogram realizacji zadań i budżetu oraz dobrane wskaźniki są spójne z analizą sytuacji problemowej zawartą we wniosku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>
              <w:rPr>
                <w:rFonts w:ascii="Arial" w:eastAsia="MyriadPro-Regular" w:hAnsi="Arial" w:cs="Arial"/>
                <w:sz w:val="20"/>
                <w:szCs w:val="20"/>
              </w:rPr>
              <w:t>o dofinansowanie.</w:t>
            </w:r>
          </w:p>
          <w:p w:rsidR="001A7052" w:rsidRPr="00490392" w:rsidRDefault="001A7052" w:rsidP="008E7D8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Stopień, w jakim projekt zaspokaja potrzeby i niweluje bariery grupy docelowej, a także przyczynia się do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osiągnięcia celów RPO WZ 2014-2020.</w:t>
            </w:r>
          </w:p>
          <w:p w:rsidR="001F3A70" w:rsidRPr="001A7052" w:rsidRDefault="001A7052" w:rsidP="008E7D87">
            <w:pPr>
              <w:spacing w:before="4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</w:t>
            </w:r>
            <w:r w:rsidR="000C12DF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4756" w:type="dxa"/>
            <w:shd w:val="clear" w:color="auto" w:fill="auto"/>
          </w:tcPr>
          <w:p w:rsidR="000C12DF" w:rsidRPr="00F14BAD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 xml:space="preserve">Ocena spełniania kryterium dokonywana jest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0C12DF" w:rsidRDefault="000C12DF" w:rsidP="0078061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 w:rsidR="00AD663E">
              <w:rPr>
                <w:rFonts w:ascii="Arial" w:eastAsia="MyriadPro-Regular" w:hAnsi="Arial" w:cs="Arial"/>
                <w:sz w:val="20"/>
                <w:szCs w:val="20"/>
              </w:rPr>
              <w:t>: 0-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40.</w:t>
            </w:r>
          </w:p>
          <w:p w:rsidR="000C12DF" w:rsidRDefault="000C12DF" w:rsidP="0078061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zostaną przyznane minimum 24 punkty.</w:t>
            </w:r>
          </w:p>
          <w:p w:rsidR="001F3A70" w:rsidRPr="001A7052" w:rsidRDefault="001F3A70" w:rsidP="0078061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A70" w:rsidRPr="001A7052" w:rsidTr="0070425A">
        <w:trPr>
          <w:trHeight w:val="83"/>
        </w:trPr>
        <w:tc>
          <w:tcPr>
            <w:tcW w:w="536" w:type="dxa"/>
          </w:tcPr>
          <w:p w:rsidR="001F3A70" w:rsidRPr="001A7052" w:rsidRDefault="001F3A70" w:rsidP="0078061A">
            <w:pPr>
              <w:pStyle w:val="Akapitzlist"/>
              <w:numPr>
                <w:ilvl w:val="0"/>
                <w:numId w:val="5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F3A70" w:rsidRPr="00AD663E" w:rsidRDefault="00AD663E" w:rsidP="00AD663E">
            <w:pPr>
              <w:autoSpaceDE w:val="0"/>
              <w:autoSpaceDN w:val="0"/>
              <w:adjustRightInd w:val="0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Skuteczność/Efektywność</w:t>
            </w:r>
          </w:p>
        </w:tc>
        <w:tc>
          <w:tcPr>
            <w:tcW w:w="6095" w:type="dxa"/>
            <w:shd w:val="clear" w:color="auto" w:fill="auto"/>
          </w:tcPr>
          <w:p w:rsidR="00AD663E" w:rsidRPr="00490392" w:rsidRDefault="00AD663E" w:rsidP="00AD66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Stopnień, w jakim projekt przyczyni się do rozwiązania/złagodzenia sytuacji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problemowej wskazanej we wniosku o dofinansowanie.</w:t>
            </w:r>
          </w:p>
          <w:p w:rsidR="00AD663E" w:rsidRPr="00490392" w:rsidRDefault="00AD663E" w:rsidP="00AD66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Stopień/poziom osiągnięcia zakładanych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wskaźników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odniesieniu do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zaplanowanych kosztów.</w:t>
            </w:r>
          </w:p>
          <w:p w:rsidR="00AD663E" w:rsidRPr="00490392" w:rsidRDefault="00AD663E" w:rsidP="00AD66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relacji nakład/rezultat.</w:t>
            </w:r>
          </w:p>
          <w:p w:rsidR="001F3A70" w:rsidRPr="001A7052" w:rsidRDefault="00AD663E" w:rsidP="00AD663E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kryterium.</w:t>
            </w:r>
          </w:p>
        </w:tc>
        <w:tc>
          <w:tcPr>
            <w:tcW w:w="4756" w:type="dxa"/>
            <w:shd w:val="clear" w:color="auto" w:fill="auto"/>
          </w:tcPr>
          <w:p w:rsidR="000C12DF" w:rsidRPr="00490392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spełniania kryterium dokonywana jest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0C12DF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 w:rsidR="00AD663E">
              <w:rPr>
                <w:rFonts w:ascii="Arial" w:eastAsia="MyriadPro-Regular" w:hAnsi="Arial" w:cs="Arial"/>
                <w:sz w:val="20"/>
                <w:szCs w:val="20"/>
              </w:rPr>
              <w:t>: 0-30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  <w:p w:rsidR="00AD663E" w:rsidRDefault="00AD663E" w:rsidP="00AD663E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18 punktów.</w:t>
            </w:r>
          </w:p>
          <w:p w:rsidR="000C12DF" w:rsidRDefault="000C12DF" w:rsidP="0078061A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1F3A70" w:rsidRPr="001A7052" w:rsidRDefault="001F3A70" w:rsidP="0078061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3A70" w:rsidRPr="001A7052" w:rsidTr="0070425A">
        <w:trPr>
          <w:trHeight w:val="971"/>
        </w:trPr>
        <w:tc>
          <w:tcPr>
            <w:tcW w:w="536" w:type="dxa"/>
          </w:tcPr>
          <w:p w:rsidR="001F3A70" w:rsidRPr="001A7052" w:rsidRDefault="001F3A70" w:rsidP="0078061A">
            <w:pPr>
              <w:pStyle w:val="Akapitzlist"/>
              <w:numPr>
                <w:ilvl w:val="0"/>
                <w:numId w:val="5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1F3A70" w:rsidRPr="001A7052" w:rsidRDefault="001F3A70" w:rsidP="0070425A">
            <w:pPr>
              <w:spacing w:before="40" w:after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Trwałość</w:t>
            </w:r>
          </w:p>
        </w:tc>
        <w:tc>
          <w:tcPr>
            <w:tcW w:w="6095" w:type="dxa"/>
            <w:shd w:val="clear" w:color="auto" w:fill="auto"/>
          </w:tcPr>
          <w:p w:rsidR="000C12DF" w:rsidRPr="00490392" w:rsidRDefault="000C12DF" w:rsidP="000C12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w jakim stopniu zaproponowane w projekcie instrumenty wsparcia oraz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zaplanowane rezultaty przyczynią się do trwałej zmiany sytuacji grup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docelowych.</w:t>
            </w:r>
          </w:p>
          <w:p w:rsidR="001F3A70" w:rsidRPr="001A7052" w:rsidRDefault="000C12DF" w:rsidP="000C12DF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kryterium.</w:t>
            </w:r>
          </w:p>
        </w:tc>
        <w:tc>
          <w:tcPr>
            <w:tcW w:w="4756" w:type="dxa"/>
            <w:shd w:val="clear" w:color="auto" w:fill="auto"/>
          </w:tcPr>
          <w:p w:rsidR="001F3A70" w:rsidRPr="001A7052" w:rsidRDefault="001F3A70" w:rsidP="000C12DF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 xml:space="preserve">Ocena spełniania kryterium dokonywana jest </w:t>
            </w:r>
            <w:r w:rsidRPr="001A7052">
              <w:rPr>
                <w:rFonts w:ascii="Arial" w:hAnsi="Arial" w:cs="Arial"/>
                <w:sz w:val="20"/>
                <w:szCs w:val="20"/>
              </w:rPr>
              <w:br/>
              <w:t>w ramach skali punktowej.</w:t>
            </w:r>
          </w:p>
          <w:p w:rsidR="000C12DF" w:rsidRDefault="000C12DF" w:rsidP="000C12D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Skala punktów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0-10 </w:t>
            </w:r>
          </w:p>
          <w:p w:rsidR="000C12DF" w:rsidRDefault="000C12DF" w:rsidP="000C12DF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  <w:p w:rsidR="001F3A70" w:rsidRPr="001A7052" w:rsidRDefault="001F3A70" w:rsidP="000C12DF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2DF" w:rsidRPr="001A7052" w:rsidTr="0070425A">
        <w:trPr>
          <w:trHeight w:val="971"/>
        </w:trPr>
        <w:tc>
          <w:tcPr>
            <w:tcW w:w="536" w:type="dxa"/>
          </w:tcPr>
          <w:p w:rsidR="000C12DF" w:rsidRPr="001A7052" w:rsidRDefault="000C12DF" w:rsidP="001F3A70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0C12DF" w:rsidRPr="001A7052" w:rsidRDefault="000C12DF" w:rsidP="0070425A">
            <w:pPr>
              <w:spacing w:before="40" w:after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15C99">
              <w:rPr>
                <w:rFonts w:ascii="Arial" w:eastAsia="MyriadPro-Regular" w:hAnsi="Arial" w:cs="Arial"/>
                <w:sz w:val="20"/>
                <w:szCs w:val="20"/>
              </w:rPr>
              <w:t>Doświadczenie wnioskodawcy i partnera (jeśli dotyczy)</w:t>
            </w:r>
          </w:p>
        </w:tc>
        <w:tc>
          <w:tcPr>
            <w:tcW w:w="6095" w:type="dxa"/>
            <w:shd w:val="clear" w:color="auto" w:fill="auto"/>
          </w:tcPr>
          <w:p w:rsidR="000C12DF" w:rsidRDefault="000C12DF" w:rsidP="000C12DF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D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ośw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iadczenie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w realizacji podobnych przedsięwzięć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realizowanych:</w:t>
            </w:r>
          </w:p>
          <w:p w:rsidR="000C12DF" w:rsidRPr="003D7242" w:rsidRDefault="000C12DF" w:rsidP="000C12DF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242">
              <w:rPr>
                <w:rFonts w:ascii="Arial" w:hAnsi="Arial" w:cs="Arial"/>
                <w:sz w:val="20"/>
                <w:szCs w:val="20"/>
              </w:rPr>
              <w:t>w obszarze wsparcia projektu</w:t>
            </w:r>
            <w:r w:rsidR="00AB65F9">
              <w:rPr>
                <w:rFonts w:ascii="Arial" w:hAnsi="Arial" w:cs="Arial"/>
                <w:sz w:val="20"/>
                <w:szCs w:val="20"/>
              </w:rPr>
              <w:t>: maksymalnie</w:t>
            </w:r>
            <w:r w:rsidRPr="003D72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 w:rsidRPr="003D724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0C12DF" w:rsidRPr="0056200A" w:rsidRDefault="000C12DF" w:rsidP="000C12DF">
            <w:pPr>
              <w:pStyle w:val="Default"/>
              <w:numPr>
                <w:ilvl w:val="0"/>
                <w:numId w:val="23"/>
              </w:numPr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00A">
              <w:rPr>
                <w:rFonts w:ascii="Arial" w:hAnsi="Arial" w:cs="Arial"/>
                <w:sz w:val="20"/>
                <w:szCs w:val="20"/>
              </w:rPr>
              <w:t>na rzecz grupy docelowej, do której skierowany bę</w:t>
            </w:r>
            <w:r>
              <w:rPr>
                <w:rFonts w:ascii="Arial" w:hAnsi="Arial" w:cs="Arial"/>
                <w:sz w:val="20"/>
                <w:szCs w:val="20"/>
              </w:rPr>
              <w:t xml:space="preserve">dzie projekt: </w:t>
            </w:r>
            <w:r w:rsidR="00AB65F9">
              <w:rPr>
                <w:rFonts w:ascii="Arial" w:hAnsi="Arial" w:cs="Arial"/>
                <w:sz w:val="20"/>
                <w:szCs w:val="20"/>
              </w:rPr>
              <w:t xml:space="preserve">maksymalnie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735BF9" w:rsidRPr="008D518A" w:rsidRDefault="000C12DF" w:rsidP="008D518A">
            <w:pPr>
              <w:pStyle w:val="Default"/>
              <w:numPr>
                <w:ilvl w:val="0"/>
                <w:numId w:val="23"/>
              </w:numPr>
              <w:spacing w:after="240"/>
              <w:ind w:left="175" w:hanging="141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6200A">
              <w:rPr>
                <w:rFonts w:ascii="Arial" w:hAnsi="Arial" w:cs="Arial"/>
                <w:sz w:val="20"/>
                <w:szCs w:val="20"/>
              </w:rPr>
              <w:t>na okreś</w:t>
            </w:r>
            <w:r>
              <w:rPr>
                <w:rFonts w:ascii="Arial" w:hAnsi="Arial" w:cs="Arial"/>
                <w:sz w:val="20"/>
                <w:szCs w:val="20"/>
              </w:rPr>
              <w:t xml:space="preserve">lonym </w:t>
            </w:r>
            <w:r w:rsidRPr="0056200A">
              <w:rPr>
                <w:rFonts w:ascii="Arial" w:hAnsi="Arial" w:cs="Arial"/>
                <w:sz w:val="20"/>
                <w:szCs w:val="20"/>
              </w:rPr>
              <w:t>terytorium, którego będzie dotyczyć realizacja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B65F9">
              <w:rPr>
                <w:rFonts w:ascii="Arial" w:hAnsi="Arial" w:cs="Arial"/>
                <w:sz w:val="20"/>
                <w:szCs w:val="20"/>
              </w:rPr>
              <w:t xml:space="preserve">maksymalnie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 xml:space="preserve">2 pkt. </w:t>
            </w:r>
          </w:p>
        </w:tc>
        <w:tc>
          <w:tcPr>
            <w:tcW w:w="4756" w:type="dxa"/>
            <w:shd w:val="clear" w:color="auto" w:fill="auto"/>
          </w:tcPr>
          <w:p w:rsidR="000C12DF" w:rsidRPr="009C5126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spełn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iania kryterium dokonywana jest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0C12DF" w:rsidRDefault="000C12DF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0- 10.</w:t>
            </w:r>
          </w:p>
          <w:p w:rsidR="000C12DF" w:rsidRPr="001A7052" w:rsidRDefault="000C12DF" w:rsidP="0078061A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</w:tc>
      </w:tr>
      <w:tr w:rsidR="000C12DF" w:rsidRPr="001A7052" w:rsidTr="0070425A">
        <w:trPr>
          <w:trHeight w:val="971"/>
        </w:trPr>
        <w:tc>
          <w:tcPr>
            <w:tcW w:w="536" w:type="dxa"/>
          </w:tcPr>
          <w:p w:rsidR="000C12DF" w:rsidRPr="001A7052" w:rsidRDefault="000C12DF" w:rsidP="001F3A70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0C12DF" w:rsidRPr="000C12DF" w:rsidRDefault="000C12DF" w:rsidP="000C12DF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E15C99">
              <w:rPr>
                <w:rFonts w:ascii="Arial" w:eastAsia="MyriadPro-Regular" w:hAnsi="Arial" w:cs="Arial"/>
                <w:sz w:val="20"/>
                <w:szCs w:val="20"/>
              </w:rPr>
              <w:t>Zaplecze realizacji projektu</w:t>
            </w:r>
          </w:p>
        </w:tc>
        <w:tc>
          <w:tcPr>
            <w:tcW w:w="6095" w:type="dxa"/>
            <w:shd w:val="clear" w:color="auto" w:fill="auto"/>
          </w:tcPr>
          <w:p w:rsidR="00AB65F9" w:rsidRPr="00E77BD0" w:rsidRDefault="00AB65F9" w:rsidP="00AB65F9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>W przypadku samodzielnej realizacji projektu:</w:t>
            </w:r>
          </w:p>
          <w:p w:rsidR="00AB65F9" w:rsidRDefault="00AB65F9" w:rsidP="00AB65F9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potencjału organizacyjnego wnioskodawcy: maksymalnie </w:t>
            </w: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>10 pkt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tym:</w:t>
            </w:r>
          </w:p>
          <w:p w:rsidR="00AB65F9" w:rsidRPr="00212630" w:rsidRDefault="00AB65F9" w:rsidP="00AB65F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opis sposobu zarządzania projektem oraz realizacja wsparcia w oparciu o własne zasoby: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4 </w:t>
            </w:r>
            <w:r w:rsidRPr="00212630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  <w:p w:rsidR="00AB65F9" w:rsidRPr="00212630" w:rsidRDefault="00AB65F9" w:rsidP="00AB65F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potencjał kadrowy zaangażowany do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obsługi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projektu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jak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i realizacji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przedsięwzięć merytorycznych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4 pkt;</w:t>
            </w:r>
          </w:p>
          <w:p w:rsidR="00AB65F9" w:rsidRPr="0078061A" w:rsidRDefault="00AB65F9" w:rsidP="00AB65F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potencjał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techniczny zaangażowany w realizację projektu: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2 pkt.</w:t>
            </w:r>
          </w:p>
          <w:p w:rsidR="00AB65F9" w:rsidRDefault="00AB65F9" w:rsidP="00AB65F9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W przypadku realizacji projektu w partnerstwie:</w:t>
            </w:r>
          </w:p>
          <w:p w:rsidR="00AB65F9" w:rsidRDefault="00AB65F9" w:rsidP="00AB65F9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potencjału organizacyjnego wnioskodawcy i partnera/ów: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5</w:t>
            </w: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pkt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tym:</w:t>
            </w:r>
          </w:p>
          <w:p w:rsidR="00AB65F9" w:rsidRPr="00212630" w:rsidRDefault="00AB65F9" w:rsidP="00AB65F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opis sposobu zarządzania projektem oraz realizacja wsparcia w oparciu o własne zasoby: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2 </w:t>
            </w:r>
            <w:r w:rsidRPr="00212630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  <w:p w:rsidR="00AB65F9" w:rsidRPr="00212630" w:rsidRDefault="00AB65F9" w:rsidP="00AB65F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potencjał kadrowy zaangażowany do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obsługi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projektu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jak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i realizacji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przedsięwzięć merytorycznych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2 pkt;</w:t>
            </w:r>
          </w:p>
          <w:p w:rsidR="00AB65F9" w:rsidRPr="0078061A" w:rsidRDefault="00AB65F9" w:rsidP="00AB65F9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potencjał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techniczny zaangażowany w realizację projektu: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1 pkt.</w:t>
            </w:r>
          </w:p>
          <w:p w:rsidR="000C12DF" w:rsidRDefault="00AB65F9" w:rsidP="000C12DF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zasadności partnerstwa zawiązanego w celu wspólnej realizacji projektu, w tym sposób podziału realizacji zadań: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5</w:t>
            </w:r>
            <w:r w:rsidRPr="0056200A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Pr="0056200A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</w:tc>
        <w:tc>
          <w:tcPr>
            <w:tcW w:w="4756" w:type="dxa"/>
            <w:shd w:val="clear" w:color="auto" w:fill="auto"/>
          </w:tcPr>
          <w:p w:rsidR="0078061A" w:rsidRPr="009C5126" w:rsidRDefault="0078061A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>Ocena spełn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iania kryterium dokonywana jest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78061A" w:rsidRDefault="0078061A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0- 10</w:t>
            </w:r>
          </w:p>
          <w:p w:rsidR="000C12DF" w:rsidRPr="00490392" w:rsidRDefault="0078061A" w:rsidP="0078061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</w:tc>
      </w:tr>
    </w:tbl>
    <w:p w:rsidR="0078061A" w:rsidRDefault="0078061A" w:rsidP="007F692A"/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6"/>
        <w:gridCol w:w="2824"/>
        <w:gridCol w:w="4803"/>
        <w:gridCol w:w="6012"/>
      </w:tblGrid>
      <w:tr w:rsidR="002F6AF3" w:rsidRPr="002B689F" w:rsidTr="001E7EB3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2AA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2F6AF3" w:rsidRPr="002B689F" w:rsidTr="001E7EB3">
        <w:trPr>
          <w:jc w:val="center"/>
        </w:trPr>
        <w:tc>
          <w:tcPr>
            <w:tcW w:w="536" w:type="dxa"/>
          </w:tcPr>
          <w:p w:rsidR="002F6AF3" w:rsidRPr="002B689F" w:rsidRDefault="005D12AA" w:rsidP="004C36EB">
            <w:pPr>
              <w:spacing w:before="40" w:after="40" w:line="276" w:lineRule="auto"/>
              <w:ind w:left="-22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4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4803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6012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2F6AF3" w:rsidRPr="002B689F" w:rsidTr="001E7EB3">
        <w:trPr>
          <w:jc w:val="center"/>
        </w:trPr>
        <w:tc>
          <w:tcPr>
            <w:tcW w:w="536" w:type="dxa"/>
          </w:tcPr>
          <w:p w:rsidR="002F6AF3" w:rsidRPr="002B689F" w:rsidRDefault="005D12AA" w:rsidP="00734AD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4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3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2" w:type="dxa"/>
            <w:vAlign w:val="center"/>
          </w:tcPr>
          <w:p w:rsidR="002F6AF3" w:rsidRPr="002B689F" w:rsidRDefault="005D12AA" w:rsidP="001E7EB3">
            <w:pPr>
              <w:spacing w:before="40" w:after="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3483B" w:rsidRPr="002B689F" w:rsidTr="0053483B">
        <w:trPr>
          <w:jc w:val="center"/>
        </w:trPr>
        <w:tc>
          <w:tcPr>
            <w:tcW w:w="536" w:type="dxa"/>
          </w:tcPr>
          <w:p w:rsidR="0053483B" w:rsidRPr="002B689F" w:rsidRDefault="0053483B" w:rsidP="00734AD3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4803" w:type="dxa"/>
          </w:tcPr>
          <w:p w:rsidR="0053483B" w:rsidRPr="002B689F" w:rsidRDefault="005D12AA" w:rsidP="00C772DC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 zapisami 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 xml:space="preserve">Regulaminu </w:t>
            </w:r>
            <w:r w:rsidR="0078061A">
              <w:rPr>
                <w:rFonts w:ascii="Arial" w:hAnsi="Arial" w:cs="Arial"/>
                <w:i/>
                <w:sz w:val="20"/>
                <w:szCs w:val="20"/>
              </w:rPr>
              <w:t>konkursu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012" w:type="dxa"/>
          </w:tcPr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3483B" w:rsidRPr="002B689F" w:rsidTr="0053483B">
        <w:trPr>
          <w:jc w:val="center"/>
        </w:trPr>
        <w:tc>
          <w:tcPr>
            <w:tcW w:w="536" w:type="dxa"/>
          </w:tcPr>
          <w:p w:rsidR="0053483B" w:rsidRPr="002B689F" w:rsidRDefault="0053483B" w:rsidP="00734AD3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Zgodność z kwalifikowalnością wydatków.</w:t>
            </w:r>
          </w:p>
        </w:tc>
        <w:tc>
          <w:tcPr>
            <w:tcW w:w="4803" w:type="dxa"/>
          </w:tcPr>
          <w:p w:rsidR="0078061A" w:rsidRPr="00CC1510" w:rsidRDefault="0078061A" w:rsidP="00235AEB">
            <w:pPr>
              <w:autoSpaceDE w:val="0"/>
              <w:autoSpaceDN w:val="0"/>
              <w:adjustRightInd w:val="0"/>
              <w:jc w:val="both"/>
              <w:rPr>
                <w:rFonts w:ascii="MyriadPro-It" w:hAnsi="MyriadPro-It" w:cs="MyriadPro-It"/>
                <w:i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Wydatki w projekcie są zgodne z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Wytycznymi </w:t>
            </w:r>
            <w:r w:rsidR="008E7D87"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 zakresie kwalifikowalności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wydatków</w:t>
            </w:r>
            <w:r w:rsidR="00C772DC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 ramach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Europejskiego Funduszu Rozwoju Regionalnego, Europejskiego Funduszu Społecznego oraz Funduszu Spójności na lata 2014-2020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oraz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Wytycznymi w zakresie realizacji przedsięwzięć </w:t>
            </w:r>
            <w:r w:rsidR="008E7D87"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="00C772DC" w:rsidRPr="0078061A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w obszarze </w:t>
            </w:r>
            <w:r w:rsidR="00924EFC" w:rsidRPr="00924EFC">
              <w:rPr>
                <w:rFonts w:ascii="Arial" w:hAnsi="Arial" w:cs="Arial"/>
                <w:i/>
                <w:sz w:val="20"/>
                <w:szCs w:val="20"/>
              </w:rPr>
              <w:t xml:space="preserve">włączenia społecznego </w:t>
            </w:r>
            <w:r w:rsidR="00924EFC" w:rsidRPr="00924EFC">
              <w:rPr>
                <w:rFonts w:ascii="Arial" w:hAnsi="Arial" w:cs="Arial"/>
                <w:i/>
                <w:sz w:val="20"/>
                <w:szCs w:val="20"/>
              </w:rPr>
              <w:br/>
              <w:t>i zwalczania ubóstwa z wykorzystaniem środków Europejskiego Funduszu Społecznego i Europejskiego Funduszu Rozwoju Regionalnego</w:t>
            </w:r>
            <w:r w:rsidR="00C772DC" w:rsidRPr="00E15B17" w:rsidDel="00C772DC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r w:rsidR="00924EFC" w:rsidRPr="00924EFC">
              <w:rPr>
                <w:rFonts w:ascii="Arial" w:hAnsi="Arial" w:cs="Arial"/>
                <w:i/>
                <w:sz w:val="20"/>
                <w:szCs w:val="20"/>
              </w:rPr>
              <w:t>na lata 2014-2020.</w:t>
            </w:r>
          </w:p>
          <w:p w:rsidR="0078061A" w:rsidRPr="00AA5AE0" w:rsidRDefault="0078061A" w:rsidP="0078061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Planowane wydatki są uzasadnione, niezbędne, racjonalne i adekwatne do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zakresu merytorycznego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projektu w tym opisu grupy docelowej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i planowanego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wsparcia.</w:t>
            </w:r>
          </w:p>
          <w:p w:rsidR="0078061A" w:rsidRPr="00AA5AE0" w:rsidRDefault="0078061A" w:rsidP="0078061A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Wydatki założone w projekcie są zgodne </w:t>
            </w:r>
            <w:r w:rsidR="008E7D87"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katalogiem wydatków,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limitami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(w tym stawką ryczałtową dla kosztów pośrednich)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oraz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zasadami kwalifikowalności określonymi w </w:t>
            </w:r>
            <w:r w:rsidR="008A3757" w:rsidRPr="008D518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Regulaminie konkursu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(jeśli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dotyczy).</w:t>
            </w:r>
          </w:p>
          <w:p w:rsidR="00D43197" w:rsidRPr="00235AEB" w:rsidRDefault="0078061A" w:rsidP="00235AEB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Poziom wydatków w ramach cross financingu oraz środków trwałych jest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zgodny z poziomem tych wydatków wskazanym w </w:t>
            </w:r>
            <w:r w:rsidR="008A3757" w:rsidRPr="008D518A">
              <w:rPr>
                <w:rFonts w:ascii="Arial" w:eastAsia="MyriadPro-Regular" w:hAnsi="Arial" w:cs="Arial"/>
                <w:i/>
                <w:sz w:val="20"/>
                <w:szCs w:val="20"/>
              </w:rPr>
              <w:t>Regulaminie konkursu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6012" w:type="dxa"/>
          </w:tcPr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53483B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6E3CAC" w:rsidRPr="002B689F" w:rsidRDefault="006E3CAC" w:rsidP="0061745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Wytycznych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 zakresie kwalifikowalności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wydatków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 ramach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Europejskiego Funduszu Rozwoju Regionalnego, Europejskiego Funduszu Społecznego oraz Funduszu Spójności na lata 2014-2020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 oraz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właściwych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>Wytycznych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obszarowych, </w:t>
            </w:r>
            <w:r>
              <w:rPr>
                <w:rFonts w:ascii="Arial" w:hAnsi="Arial" w:cs="Arial"/>
                <w:sz w:val="20"/>
                <w:szCs w:val="20"/>
              </w:rPr>
              <w:t>mających wpływ na założenia dotyczące kwalifikowalności wydatków.</w:t>
            </w:r>
          </w:p>
          <w:p w:rsidR="0053483B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C05315" w:rsidRPr="002B689F" w:rsidTr="0053483B">
        <w:trPr>
          <w:jc w:val="center"/>
        </w:trPr>
        <w:tc>
          <w:tcPr>
            <w:tcW w:w="536" w:type="dxa"/>
          </w:tcPr>
          <w:p w:rsidR="00C05315" w:rsidRPr="002B689F" w:rsidRDefault="00C05315" w:rsidP="00734AD3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C05315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Zgodność z warunkami realizacji wsparcia.</w:t>
            </w:r>
          </w:p>
        </w:tc>
        <w:tc>
          <w:tcPr>
            <w:tcW w:w="4803" w:type="dxa"/>
          </w:tcPr>
          <w:p w:rsidR="00C05315" w:rsidRPr="002B689F" w:rsidRDefault="005D12AA" w:rsidP="00AB65F9">
            <w:pPr>
              <w:spacing w:before="40" w:after="4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Wniosek został sporządzony zgodnie z uwarunkowaniami realizacji wsparcia określonymi w</w:t>
            </w:r>
            <w:r w:rsidR="006E3CAC">
              <w:rPr>
                <w:rFonts w:ascii="Arial" w:eastAsia="MyriadPro-Regular" w:hAnsi="Arial" w:cs="Arial"/>
                <w:sz w:val="20"/>
                <w:szCs w:val="20"/>
              </w:rPr>
              <w:t>e właściwych wytycznych obszarowych oraz z zasadami realizacji wsparcia wskazanymi przez IOK   w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="00AB65F9">
              <w:rPr>
                <w:rFonts w:ascii="Arial" w:eastAsia="MyriadPro-Regular" w:hAnsi="Arial" w:cs="Arial"/>
                <w:sz w:val="20"/>
                <w:szCs w:val="20"/>
              </w:rPr>
              <w:t xml:space="preserve">części 5.3 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>Regulamin</w:t>
            </w:r>
            <w:r w:rsidR="00AB65F9">
              <w:rPr>
                <w:rFonts w:ascii="Arial" w:eastAsia="MyriadPro-Regular" w:hAnsi="Arial" w:cs="Arial"/>
                <w:i/>
                <w:sz w:val="20"/>
                <w:szCs w:val="20"/>
              </w:rPr>
              <w:t>u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="0078061A">
              <w:rPr>
                <w:rFonts w:ascii="Arial" w:eastAsia="MyriadPro-Regular" w:hAnsi="Arial" w:cs="Arial"/>
                <w:i/>
                <w:sz w:val="20"/>
                <w:szCs w:val="20"/>
              </w:rPr>
              <w:t>konkursu</w:t>
            </w:r>
            <w:r w:rsidR="006E3CAC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="006E3CAC" w:rsidRPr="00AA05C6">
              <w:rPr>
                <w:rFonts w:ascii="Arial" w:eastAsia="MyriadPro-Regular" w:hAnsi="Arial" w:cs="Arial"/>
                <w:sz w:val="20"/>
                <w:szCs w:val="20"/>
              </w:rPr>
              <w:t xml:space="preserve">(np. zasady </w:t>
            </w:r>
            <w:r w:rsidR="006E3CAC">
              <w:rPr>
                <w:rFonts w:ascii="Arial" w:eastAsia="MyriadPro-Regular" w:hAnsi="Arial" w:cs="Arial"/>
                <w:sz w:val="20"/>
                <w:szCs w:val="20"/>
              </w:rPr>
              <w:t>realizacji danej formy wsparcia)</w:t>
            </w:r>
            <w:r w:rsidR="006E3CAC"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6012" w:type="dxa"/>
          </w:tcPr>
          <w:p w:rsidR="00C05315" w:rsidRPr="002B689F" w:rsidRDefault="005D12AA" w:rsidP="00AB65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C05315" w:rsidRDefault="005D12AA" w:rsidP="007806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6E3CAC" w:rsidRPr="002B689F" w:rsidRDefault="006E3CAC" w:rsidP="0078061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m.in. </w:t>
            </w:r>
            <w:r w:rsidRPr="00214D4F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przepisów prawa,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A05C6">
              <w:rPr>
                <w:rFonts w:ascii="Arial" w:eastAsia="MyriadPro-Regular" w:hAnsi="Arial" w:cs="Arial"/>
                <w:sz w:val="20"/>
                <w:szCs w:val="20"/>
              </w:rPr>
              <w:t>właściwych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Wytycznych obszarowych</w:t>
            </w:r>
            <w:r w:rsidR="00617459">
              <w:rPr>
                <w:rFonts w:ascii="Arial" w:eastAsia="MyriadPro-Regular" w:hAnsi="Arial" w:cs="Arial"/>
                <w:i/>
                <w:sz w:val="20"/>
                <w:szCs w:val="20"/>
              </w:rPr>
              <w:t>,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mających wpływ na założenia dotyczące uwarunkowań realizacji wsparcia.    </w:t>
            </w:r>
          </w:p>
          <w:p w:rsidR="00C05315" w:rsidRPr="002B689F" w:rsidRDefault="005D12AA" w:rsidP="0078061A">
            <w:pPr>
              <w:spacing w:before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C05315" w:rsidRPr="002B689F" w:rsidTr="0053483B">
        <w:trPr>
          <w:jc w:val="center"/>
        </w:trPr>
        <w:tc>
          <w:tcPr>
            <w:tcW w:w="536" w:type="dxa"/>
          </w:tcPr>
          <w:p w:rsidR="00C05315" w:rsidRPr="002B689F" w:rsidRDefault="00C05315" w:rsidP="00734AD3">
            <w:pPr>
              <w:pStyle w:val="Akapitzlist"/>
              <w:numPr>
                <w:ilvl w:val="0"/>
                <w:numId w:val="7"/>
              </w:numPr>
              <w:spacing w:before="40" w:after="40" w:line="276" w:lineRule="auto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C05315" w:rsidRPr="002B689F" w:rsidRDefault="005D12AA" w:rsidP="00F376D7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Spójność i kompletność </w:t>
            </w:r>
            <w:r w:rsidRPr="005D12AA">
              <w:rPr>
                <w:rFonts w:ascii="Arial" w:hAnsi="Arial" w:cs="Arial"/>
                <w:sz w:val="20"/>
                <w:szCs w:val="20"/>
              </w:rPr>
              <w:lastRenderedPageBreak/>
              <w:t xml:space="preserve">zapisów </w:t>
            </w:r>
          </w:p>
        </w:tc>
        <w:tc>
          <w:tcPr>
            <w:tcW w:w="4803" w:type="dxa"/>
          </w:tcPr>
          <w:p w:rsidR="00735BF9" w:rsidRDefault="005D12AA" w:rsidP="008D51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>Wniosek jest spójny i kompletny w odniesieniu do dokonanej oceny</w:t>
            </w:r>
            <w:r w:rsidR="00AB65F9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12" w:type="dxa"/>
          </w:tcPr>
          <w:p w:rsidR="00C05315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Spełnienie kryterium jest konieczne do przyznania </w:t>
            </w:r>
            <w:r w:rsidRPr="005D12AA">
              <w:rPr>
                <w:rFonts w:ascii="Arial" w:hAnsi="Arial" w:cs="Arial"/>
                <w:sz w:val="20"/>
                <w:szCs w:val="20"/>
              </w:rPr>
              <w:lastRenderedPageBreak/>
              <w:t>dofinansowania.</w:t>
            </w:r>
          </w:p>
          <w:p w:rsidR="00C05315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C05315" w:rsidRPr="002B689F" w:rsidRDefault="005D12AA" w:rsidP="00734AD3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„nie.</w:t>
            </w:r>
          </w:p>
        </w:tc>
      </w:tr>
    </w:tbl>
    <w:p w:rsidR="002F6AF3" w:rsidRDefault="002F6AF3" w:rsidP="00110B56"/>
    <w:sectPr w:rsidR="002F6AF3" w:rsidSect="00B518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B94" w:rsidRDefault="008E3B94">
      <w:pPr>
        <w:spacing w:after="0" w:line="240" w:lineRule="auto"/>
      </w:pPr>
      <w:r>
        <w:separator/>
      </w:r>
    </w:p>
  </w:endnote>
  <w:endnote w:type="continuationSeparator" w:id="0">
    <w:p w:rsidR="008E3B94" w:rsidRDefault="008E3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00000000" w:usb1="7AC7FFFF" w:usb2="00000012" w:usb3="00000000" w:csb0="0002000D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yriadPro-Regular">
    <w:altName w:val="Cambria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I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:rsidR="007F692A" w:rsidRPr="007F692A" w:rsidRDefault="007F692A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D367FC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D367FC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D14E4F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2</w:t>
            </w:r>
            <w:r w:rsidR="00D367FC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D367FC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D367FC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D14E4F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7</w:t>
            </w:r>
            <w:r w:rsidR="00D367FC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F692A" w:rsidRDefault="007F69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B94" w:rsidRDefault="008E3B94">
      <w:pPr>
        <w:spacing w:after="0" w:line="240" w:lineRule="auto"/>
      </w:pPr>
      <w:r>
        <w:separator/>
      </w:r>
    </w:p>
  </w:footnote>
  <w:footnote w:type="continuationSeparator" w:id="0">
    <w:p w:rsidR="008E3B94" w:rsidRDefault="008E3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EE" w:rsidRPr="00E05698" w:rsidRDefault="00F473EE" w:rsidP="008E22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C228B"/>
    <w:multiLevelType w:val="hybridMultilevel"/>
    <w:tmpl w:val="B7523A1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E6D202C"/>
    <w:multiLevelType w:val="hybridMultilevel"/>
    <w:tmpl w:val="D9BEF5A2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41F58"/>
    <w:multiLevelType w:val="hybridMultilevel"/>
    <w:tmpl w:val="4852D08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E5480E"/>
    <w:multiLevelType w:val="hybridMultilevel"/>
    <w:tmpl w:val="2702E470"/>
    <w:lvl w:ilvl="0" w:tplc="8EFCF29E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95FE1"/>
    <w:multiLevelType w:val="hybridMultilevel"/>
    <w:tmpl w:val="0F28B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3C2C60"/>
    <w:multiLevelType w:val="hybridMultilevel"/>
    <w:tmpl w:val="47D049EA"/>
    <w:lvl w:ilvl="0" w:tplc="95C2C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0E2DF6"/>
    <w:multiLevelType w:val="hybridMultilevel"/>
    <w:tmpl w:val="EA16CA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B73F8"/>
    <w:multiLevelType w:val="hybridMultilevel"/>
    <w:tmpl w:val="782A7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639D7"/>
    <w:multiLevelType w:val="hybridMultilevel"/>
    <w:tmpl w:val="A456F418"/>
    <w:lvl w:ilvl="0" w:tplc="FF40FD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1">
    <w:nsid w:val="20AC14A8"/>
    <w:multiLevelType w:val="hybridMultilevel"/>
    <w:tmpl w:val="00088F20"/>
    <w:lvl w:ilvl="0" w:tplc="A678BA7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00C0A"/>
    <w:multiLevelType w:val="hybridMultilevel"/>
    <w:tmpl w:val="11AC7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662FA6"/>
    <w:multiLevelType w:val="hybridMultilevel"/>
    <w:tmpl w:val="46769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E16E44"/>
    <w:multiLevelType w:val="hybridMultilevel"/>
    <w:tmpl w:val="D39E0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787A3F"/>
    <w:multiLevelType w:val="hybridMultilevel"/>
    <w:tmpl w:val="07D03698"/>
    <w:lvl w:ilvl="0" w:tplc="E108788C">
      <w:start w:val="1"/>
      <w:numFmt w:val="lowerLetter"/>
      <w:lvlText w:val="%1)"/>
      <w:lvlJc w:val="left"/>
      <w:pPr>
        <w:ind w:left="10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9">
    <w:nsid w:val="33980518"/>
    <w:multiLevelType w:val="hybridMultilevel"/>
    <w:tmpl w:val="8A74E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3C42BA"/>
    <w:multiLevelType w:val="hybridMultilevel"/>
    <w:tmpl w:val="22685E72"/>
    <w:lvl w:ilvl="0" w:tplc="AA5E433C">
      <w:start w:val="1"/>
      <w:numFmt w:val="bullet"/>
      <w:lvlText w:val=""/>
      <w:lvlJc w:val="left"/>
      <w:pPr>
        <w:ind w:left="178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21">
    <w:nsid w:val="3CD037F4"/>
    <w:multiLevelType w:val="hybridMultilevel"/>
    <w:tmpl w:val="B1B61B0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BB5BAE"/>
    <w:multiLevelType w:val="multilevel"/>
    <w:tmpl w:val="5BCAB0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21731BF"/>
    <w:multiLevelType w:val="hybridMultilevel"/>
    <w:tmpl w:val="B7E0A450"/>
    <w:lvl w:ilvl="0" w:tplc="0B7045B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CC3D58"/>
    <w:multiLevelType w:val="hybridMultilevel"/>
    <w:tmpl w:val="679C36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3F01A0"/>
    <w:multiLevelType w:val="hybridMultilevel"/>
    <w:tmpl w:val="9D765B7E"/>
    <w:lvl w:ilvl="0" w:tplc="952A14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B35392"/>
    <w:multiLevelType w:val="hybridMultilevel"/>
    <w:tmpl w:val="00308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D85B65"/>
    <w:multiLevelType w:val="hybridMultilevel"/>
    <w:tmpl w:val="E894167C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4F34F6"/>
    <w:multiLevelType w:val="hybridMultilevel"/>
    <w:tmpl w:val="4EAEF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180C9A"/>
    <w:multiLevelType w:val="hybridMultilevel"/>
    <w:tmpl w:val="B02C1940"/>
    <w:lvl w:ilvl="0" w:tplc="285A59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335645"/>
    <w:multiLevelType w:val="hybridMultilevel"/>
    <w:tmpl w:val="D1A8AB24"/>
    <w:lvl w:ilvl="0" w:tplc="AB402580">
      <w:start w:val="1"/>
      <w:numFmt w:val="bullet"/>
      <w:lvlText w:val=""/>
      <w:lvlJc w:val="left"/>
      <w:pPr>
        <w:ind w:left="10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33">
    <w:nsid w:val="647A734D"/>
    <w:multiLevelType w:val="hybridMultilevel"/>
    <w:tmpl w:val="5B0C3A8E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9A249A"/>
    <w:multiLevelType w:val="hybridMultilevel"/>
    <w:tmpl w:val="C0F89D44"/>
    <w:lvl w:ilvl="0" w:tplc="57107BD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D241DA"/>
    <w:multiLevelType w:val="hybridMultilevel"/>
    <w:tmpl w:val="EE803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AA484E"/>
    <w:multiLevelType w:val="hybridMultilevel"/>
    <w:tmpl w:val="3412E024"/>
    <w:lvl w:ilvl="0" w:tplc="7DEC237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B0369E"/>
    <w:multiLevelType w:val="hybridMultilevel"/>
    <w:tmpl w:val="138C4D3C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4"/>
  </w:num>
  <w:num w:numId="5">
    <w:abstractNumId w:val="6"/>
  </w:num>
  <w:num w:numId="6">
    <w:abstractNumId w:val="21"/>
  </w:num>
  <w:num w:numId="7">
    <w:abstractNumId w:val="36"/>
  </w:num>
  <w:num w:numId="8">
    <w:abstractNumId w:val="14"/>
  </w:num>
  <w:num w:numId="9">
    <w:abstractNumId w:val="25"/>
  </w:num>
  <w:num w:numId="10">
    <w:abstractNumId w:val="15"/>
  </w:num>
  <w:num w:numId="11">
    <w:abstractNumId w:val="11"/>
  </w:num>
  <w:num w:numId="12">
    <w:abstractNumId w:val="30"/>
  </w:num>
  <w:num w:numId="13">
    <w:abstractNumId w:val="40"/>
  </w:num>
  <w:num w:numId="14">
    <w:abstractNumId w:val="24"/>
  </w:num>
  <w:num w:numId="15">
    <w:abstractNumId w:val="10"/>
  </w:num>
  <w:num w:numId="16">
    <w:abstractNumId w:val="31"/>
  </w:num>
  <w:num w:numId="17">
    <w:abstractNumId w:val="32"/>
  </w:num>
  <w:num w:numId="18">
    <w:abstractNumId w:val="23"/>
  </w:num>
  <w:num w:numId="19">
    <w:abstractNumId w:val="39"/>
  </w:num>
  <w:num w:numId="20">
    <w:abstractNumId w:val="17"/>
  </w:num>
  <w:num w:numId="21">
    <w:abstractNumId w:val="18"/>
  </w:num>
  <w:num w:numId="22">
    <w:abstractNumId w:val="20"/>
  </w:num>
  <w:num w:numId="23">
    <w:abstractNumId w:val="33"/>
  </w:num>
  <w:num w:numId="24">
    <w:abstractNumId w:val="35"/>
  </w:num>
  <w:num w:numId="25">
    <w:abstractNumId w:val="2"/>
  </w:num>
  <w:num w:numId="26">
    <w:abstractNumId w:val="26"/>
  </w:num>
  <w:num w:numId="27">
    <w:abstractNumId w:val="13"/>
  </w:num>
  <w:num w:numId="28">
    <w:abstractNumId w:val="27"/>
  </w:num>
  <w:num w:numId="29">
    <w:abstractNumId w:val="9"/>
  </w:num>
  <w:num w:numId="30">
    <w:abstractNumId w:val="5"/>
  </w:num>
  <w:num w:numId="31">
    <w:abstractNumId w:val="19"/>
  </w:num>
  <w:num w:numId="32">
    <w:abstractNumId w:val="38"/>
  </w:num>
  <w:num w:numId="33">
    <w:abstractNumId w:val="7"/>
  </w:num>
  <w:num w:numId="34">
    <w:abstractNumId w:val="3"/>
  </w:num>
  <w:num w:numId="35">
    <w:abstractNumId w:val="37"/>
  </w:num>
  <w:num w:numId="36">
    <w:abstractNumId w:val="12"/>
  </w:num>
  <w:num w:numId="37">
    <w:abstractNumId w:val="29"/>
  </w:num>
  <w:num w:numId="38">
    <w:abstractNumId w:val="0"/>
  </w:num>
  <w:num w:numId="39">
    <w:abstractNumId w:val="22"/>
  </w:num>
  <w:num w:numId="40">
    <w:abstractNumId w:val="16"/>
  </w:num>
  <w:num w:numId="41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sowska Marta">
    <w15:presenceInfo w15:providerId="None" w15:userId="Lisowska Marta"/>
  </w15:person>
  <w15:person w15:author="Hawełka Katarzyna">
    <w15:presenceInfo w15:providerId="None" w15:userId="Hawełka Katarzy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D9"/>
    <w:rsid w:val="00002C66"/>
    <w:rsid w:val="000277F4"/>
    <w:rsid w:val="00027D85"/>
    <w:rsid w:val="0005310A"/>
    <w:rsid w:val="000631AB"/>
    <w:rsid w:val="000854DF"/>
    <w:rsid w:val="00092B18"/>
    <w:rsid w:val="000C12DF"/>
    <w:rsid w:val="000D3DBB"/>
    <w:rsid w:val="000D6E93"/>
    <w:rsid w:val="000F4C8E"/>
    <w:rsid w:val="00110B56"/>
    <w:rsid w:val="0016512C"/>
    <w:rsid w:val="001A7052"/>
    <w:rsid w:val="001E7EB3"/>
    <w:rsid w:val="001F2574"/>
    <w:rsid w:val="001F3A70"/>
    <w:rsid w:val="00205865"/>
    <w:rsid w:val="00216721"/>
    <w:rsid w:val="00222137"/>
    <w:rsid w:val="00235AEB"/>
    <w:rsid w:val="00282AAE"/>
    <w:rsid w:val="00285E6F"/>
    <w:rsid w:val="00290B09"/>
    <w:rsid w:val="002A1216"/>
    <w:rsid w:val="002B571A"/>
    <w:rsid w:val="002B689F"/>
    <w:rsid w:val="002D1E92"/>
    <w:rsid w:val="002F52B9"/>
    <w:rsid w:val="002F6911"/>
    <w:rsid w:val="002F6AF3"/>
    <w:rsid w:val="0031650A"/>
    <w:rsid w:val="003238FB"/>
    <w:rsid w:val="003366E9"/>
    <w:rsid w:val="00371893"/>
    <w:rsid w:val="00374A9F"/>
    <w:rsid w:val="003801D4"/>
    <w:rsid w:val="003859CE"/>
    <w:rsid w:val="003935BA"/>
    <w:rsid w:val="003C264E"/>
    <w:rsid w:val="003D2373"/>
    <w:rsid w:val="003D357B"/>
    <w:rsid w:val="004257E5"/>
    <w:rsid w:val="00433D8C"/>
    <w:rsid w:val="00453D03"/>
    <w:rsid w:val="00453F09"/>
    <w:rsid w:val="004555A7"/>
    <w:rsid w:val="00485DD9"/>
    <w:rsid w:val="004C36EB"/>
    <w:rsid w:val="00512F10"/>
    <w:rsid w:val="00534622"/>
    <w:rsid w:val="0053483B"/>
    <w:rsid w:val="005512F7"/>
    <w:rsid w:val="00574088"/>
    <w:rsid w:val="00582E86"/>
    <w:rsid w:val="005B3936"/>
    <w:rsid w:val="005B4A38"/>
    <w:rsid w:val="005D12AA"/>
    <w:rsid w:val="005D2A2A"/>
    <w:rsid w:val="005E6652"/>
    <w:rsid w:val="005F2CFF"/>
    <w:rsid w:val="00617459"/>
    <w:rsid w:val="006231D9"/>
    <w:rsid w:val="0064547E"/>
    <w:rsid w:val="006A312E"/>
    <w:rsid w:val="006B5EA7"/>
    <w:rsid w:val="006E3CAC"/>
    <w:rsid w:val="00732D72"/>
    <w:rsid w:val="00735BF9"/>
    <w:rsid w:val="00744857"/>
    <w:rsid w:val="00751DD9"/>
    <w:rsid w:val="0078061A"/>
    <w:rsid w:val="00783D40"/>
    <w:rsid w:val="007A7664"/>
    <w:rsid w:val="007B4973"/>
    <w:rsid w:val="007C34FB"/>
    <w:rsid w:val="007D4953"/>
    <w:rsid w:val="007F692A"/>
    <w:rsid w:val="00812108"/>
    <w:rsid w:val="00816E69"/>
    <w:rsid w:val="00870BB3"/>
    <w:rsid w:val="0087561D"/>
    <w:rsid w:val="008A3757"/>
    <w:rsid w:val="008A596C"/>
    <w:rsid w:val="008C30C4"/>
    <w:rsid w:val="008D518A"/>
    <w:rsid w:val="008E22FD"/>
    <w:rsid w:val="008E3B94"/>
    <w:rsid w:val="008E7D87"/>
    <w:rsid w:val="008F57FD"/>
    <w:rsid w:val="00904E3F"/>
    <w:rsid w:val="00922447"/>
    <w:rsid w:val="00924EFC"/>
    <w:rsid w:val="0096228E"/>
    <w:rsid w:val="0096268E"/>
    <w:rsid w:val="00965024"/>
    <w:rsid w:val="009D4D73"/>
    <w:rsid w:val="009E360F"/>
    <w:rsid w:val="00A16D14"/>
    <w:rsid w:val="00A6011F"/>
    <w:rsid w:val="00A76A72"/>
    <w:rsid w:val="00A92698"/>
    <w:rsid w:val="00AB65F9"/>
    <w:rsid w:val="00AB7D4F"/>
    <w:rsid w:val="00AC1222"/>
    <w:rsid w:val="00AD0357"/>
    <w:rsid w:val="00AD663E"/>
    <w:rsid w:val="00AE0222"/>
    <w:rsid w:val="00AE39BF"/>
    <w:rsid w:val="00B0243C"/>
    <w:rsid w:val="00B156F8"/>
    <w:rsid w:val="00B2341E"/>
    <w:rsid w:val="00B31EE1"/>
    <w:rsid w:val="00B3696B"/>
    <w:rsid w:val="00B41A04"/>
    <w:rsid w:val="00B518D9"/>
    <w:rsid w:val="00B7388A"/>
    <w:rsid w:val="00B83CB7"/>
    <w:rsid w:val="00B947F7"/>
    <w:rsid w:val="00BB4E76"/>
    <w:rsid w:val="00BB6E9B"/>
    <w:rsid w:val="00BB6F37"/>
    <w:rsid w:val="00BF2380"/>
    <w:rsid w:val="00C03AE0"/>
    <w:rsid w:val="00C05315"/>
    <w:rsid w:val="00C06876"/>
    <w:rsid w:val="00C30745"/>
    <w:rsid w:val="00C41C06"/>
    <w:rsid w:val="00C772DC"/>
    <w:rsid w:val="00C90862"/>
    <w:rsid w:val="00C91EDE"/>
    <w:rsid w:val="00CC1510"/>
    <w:rsid w:val="00CC396F"/>
    <w:rsid w:val="00CC7949"/>
    <w:rsid w:val="00D14E4F"/>
    <w:rsid w:val="00D1562D"/>
    <w:rsid w:val="00D34B91"/>
    <w:rsid w:val="00D367FC"/>
    <w:rsid w:val="00D40BFD"/>
    <w:rsid w:val="00D43197"/>
    <w:rsid w:val="00D6367C"/>
    <w:rsid w:val="00D97255"/>
    <w:rsid w:val="00DA5E78"/>
    <w:rsid w:val="00DB2381"/>
    <w:rsid w:val="00DC6F56"/>
    <w:rsid w:val="00DD0D0D"/>
    <w:rsid w:val="00DD426B"/>
    <w:rsid w:val="00DD4F0C"/>
    <w:rsid w:val="00E07761"/>
    <w:rsid w:val="00E137D8"/>
    <w:rsid w:val="00E15B17"/>
    <w:rsid w:val="00E622FF"/>
    <w:rsid w:val="00E7410E"/>
    <w:rsid w:val="00E74CC6"/>
    <w:rsid w:val="00EA41EC"/>
    <w:rsid w:val="00ED5E09"/>
    <w:rsid w:val="00F044EA"/>
    <w:rsid w:val="00F065E2"/>
    <w:rsid w:val="00F172D6"/>
    <w:rsid w:val="00F23622"/>
    <w:rsid w:val="00F376D7"/>
    <w:rsid w:val="00F473EE"/>
    <w:rsid w:val="00F84123"/>
    <w:rsid w:val="00FB5720"/>
    <w:rsid w:val="00FE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8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E360F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8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8D9"/>
  </w:style>
  <w:style w:type="paragraph" w:styleId="Akapitzlist">
    <w:name w:val="List Paragraph"/>
    <w:basedOn w:val="Normalny"/>
    <w:link w:val="AkapitzlistZnak"/>
    <w:uiPriority w:val="34"/>
    <w:qFormat/>
    <w:rsid w:val="00B518D9"/>
    <w:pPr>
      <w:ind w:left="720"/>
      <w:contextualSpacing/>
    </w:pPr>
  </w:style>
  <w:style w:type="table" w:styleId="Tabela-Siatka">
    <w:name w:val="Table Grid"/>
    <w:basedOn w:val="Standardowy"/>
    <w:uiPriority w:val="59"/>
    <w:rsid w:val="00B5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518D9"/>
  </w:style>
  <w:style w:type="character" w:styleId="Odwoaniedokomentarza">
    <w:name w:val="annotation reference"/>
    <w:basedOn w:val="Domylnaczcionkaakapitu"/>
    <w:uiPriority w:val="99"/>
    <w:semiHidden/>
    <w:unhideWhenUsed/>
    <w:rsid w:val="009E3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6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0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E360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3366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1">
    <w:name w:val="Normalny1"/>
    <w:uiPriority w:val="99"/>
    <w:rsid w:val="003366E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B91"/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E665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E665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0C12DF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3D357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18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E360F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66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18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">
    <w:name w:val="header"/>
    <w:basedOn w:val="Normalny"/>
    <w:link w:val="NagwekZnak"/>
    <w:uiPriority w:val="99"/>
    <w:unhideWhenUsed/>
    <w:rsid w:val="00B51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18D9"/>
  </w:style>
  <w:style w:type="paragraph" w:styleId="Akapitzlist">
    <w:name w:val="List Paragraph"/>
    <w:basedOn w:val="Normalny"/>
    <w:link w:val="AkapitzlistZnak"/>
    <w:uiPriority w:val="34"/>
    <w:qFormat/>
    <w:rsid w:val="00B518D9"/>
    <w:pPr>
      <w:ind w:left="720"/>
      <w:contextualSpacing/>
    </w:pPr>
  </w:style>
  <w:style w:type="table" w:styleId="Tabela-Siatka">
    <w:name w:val="Table Grid"/>
    <w:basedOn w:val="Standardowy"/>
    <w:uiPriority w:val="59"/>
    <w:rsid w:val="00B5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B518D9"/>
  </w:style>
  <w:style w:type="character" w:styleId="Odwoaniedokomentarza">
    <w:name w:val="annotation reference"/>
    <w:basedOn w:val="Domylnaczcionkaakapitu"/>
    <w:uiPriority w:val="99"/>
    <w:semiHidden/>
    <w:unhideWhenUsed/>
    <w:rsid w:val="009E36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3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3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3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360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0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E360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3366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1">
    <w:name w:val="Normalny1"/>
    <w:uiPriority w:val="99"/>
    <w:rsid w:val="003366E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4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4B91"/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E6652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E665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0C12DF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3D35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5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1748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marzena.karenska</dc:creator>
  <cp:lastModifiedBy>mrdzen</cp:lastModifiedBy>
  <cp:revision>2</cp:revision>
  <cp:lastPrinted>2016-01-12T15:17:00Z</cp:lastPrinted>
  <dcterms:created xsi:type="dcterms:W3CDTF">2021-10-11T11:46:00Z</dcterms:created>
  <dcterms:modified xsi:type="dcterms:W3CDTF">2021-10-11T11:46:00Z</dcterms:modified>
</cp:coreProperties>
</file>